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97275" w14:textId="77777777" w:rsidR="005900A6" w:rsidRPr="00350155" w:rsidRDefault="005900A6" w:rsidP="005900A6">
      <w:pPr>
        <w:pStyle w:val="paragraph"/>
        <w:spacing w:before="120" w:after="120" w:line="276" w:lineRule="auto"/>
        <w:jc w:val="center"/>
        <w:textAlignment w:val="baseline"/>
        <w:rPr>
          <w:rFonts w:ascii="Arial" w:eastAsiaTheme="minorEastAsia" w:hAnsi="Arial" w:cs="Arial"/>
          <w:b/>
          <w:color w:val="0070C0"/>
          <w:lang w:val="en-GB"/>
        </w:rPr>
      </w:pPr>
      <w:r w:rsidRPr="00350155">
        <w:rPr>
          <w:rFonts w:ascii="Arial" w:eastAsiaTheme="minorEastAsia" w:hAnsi="Arial" w:cs="Arial"/>
          <w:b/>
          <w:noProof/>
          <w:color w:val="0070C0"/>
          <w:lang w:val="en-GB" w:eastAsia="en-GB"/>
        </w:rPr>
        <w:drawing>
          <wp:inline distT="0" distB="0" distL="0" distR="0" wp14:anchorId="0957DB51" wp14:editId="0A856801">
            <wp:extent cx="2489494" cy="668387"/>
            <wp:effectExtent l="0" t="0" r="0" b="508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Georg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80337" cy="719625"/>
                    </a:xfrm>
                    <a:prstGeom prst="rect">
                      <a:avLst/>
                    </a:prstGeom>
                  </pic:spPr>
                </pic:pic>
              </a:graphicData>
            </a:graphic>
          </wp:inline>
        </w:drawing>
      </w:r>
      <w:r w:rsidRPr="00350155">
        <w:rPr>
          <w:rFonts w:ascii="Arial" w:eastAsiaTheme="minorEastAsia" w:hAnsi="Arial" w:cs="Arial"/>
          <w:b/>
          <w:color w:val="0070C0"/>
          <w:lang w:val="en-GB"/>
        </w:rPr>
        <w:t xml:space="preserve">                                    </w:t>
      </w:r>
      <w:r w:rsidRPr="00350155">
        <w:rPr>
          <w:rFonts w:ascii="Arial" w:eastAsiaTheme="minorEastAsia" w:hAnsi="Arial" w:cs="Arial"/>
          <w:noProof/>
          <w:lang w:val="en-GB" w:eastAsia="en-GB"/>
        </w:rPr>
        <w:drawing>
          <wp:inline distT="0" distB="0" distL="0" distR="0" wp14:anchorId="3AF39CF8" wp14:editId="2ED9AF2F">
            <wp:extent cx="1558043" cy="649646"/>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U_WHO sticker EN font[1].pdf"/>
                    <pic:cNvPicPr/>
                  </pic:nvPicPr>
                  <pic:blipFill rotWithShape="1">
                    <a:blip r:embed="rId6">
                      <a:extLst>
                        <a:ext uri="{28A0092B-C50C-407E-A947-70E740481C1C}">
                          <a14:useLocalDpi xmlns:a14="http://schemas.microsoft.com/office/drawing/2010/main" val="0"/>
                        </a:ext>
                      </a:extLst>
                    </a:blip>
                    <a:srcRect l="54570" t="22878" r="6044" b="21378"/>
                    <a:stretch/>
                  </pic:blipFill>
                  <pic:spPr bwMode="auto">
                    <a:xfrm>
                      <a:off x="0" y="0"/>
                      <a:ext cx="1598991" cy="666720"/>
                    </a:xfrm>
                    <a:prstGeom prst="rect">
                      <a:avLst/>
                    </a:prstGeom>
                    <a:ln>
                      <a:noFill/>
                    </a:ln>
                    <a:extLst>
                      <a:ext uri="{53640926-AAD7-44D8-BBD7-CCE9431645EC}">
                        <a14:shadowObscured xmlns:a14="http://schemas.microsoft.com/office/drawing/2010/main"/>
                      </a:ext>
                    </a:extLst>
                  </pic:spPr>
                </pic:pic>
              </a:graphicData>
            </a:graphic>
          </wp:inline>
        </w:drawing>
      </w:r>
    </w:p>
    <w:p w14:paraId="73831199" w14:textId="77777777" w:rsidR="00571080" w:rsidRPr="00350155" w:rsidRDefault="00571080" w:rsidP="005900A6">
      <w:pPr>
        <w:spacing w:before="120" w:after="120" w:line="240" w:lineRule="auto"/>
        <w:rPr>
          <w:rFonts w:ascii="Arial" w:hAnsi="Arial" w:cs="Arial"/>
          <w:b/>
        </w:rPr>
      </w:pPr>
    </w:p>
    <w:p w14:paraId="66966E16" w14:textId="18BEDEE7" w:rsidR="00102E58" w:rsidRPr="00350155" w:rsidRDefault="002A7056" w:rsidP="00571080">
      <w:pPr>
        <w:spacing w:before="120" w:after="120" w:line="240" w:lineRule="auto"/>
        <w:jc w:val="center"/>
        <w:rPr>
          <w:rFonts w:ascii="Arial" w:hAnsi="Arial" w:cs="Arial"/>
          <w:b/>
        </w:rPr>
      </w:pPr>
      <w:r w:rsidRPr="00350155">
        <w:rPr>
          <w:rFonts w:ascii="Arial" w:hAnsi="Arial" w:cs="Arial"/>
          <w:b/>
        </w:rPr>
        <w:t xml:space="preserve">European Union </w:t>
      </w:r>
      <w:r w:rsidR="009E070C" w:rsidRPr="00350155">
        <w:rPr>
          <w:rFonts w:ascii="Arial" w:hAnsi="Arial" w:cs="Arial"/>
          <w:b/>
        </w:rPr>
        <w:t xml:space="preserve">and WHO </w:t>
      </w:r>
      <w:r w:rsidR="00AD2DDE" w:rsidRPr="00350155">
        <w:rPr>
          <w:rFonts w:ascii="Arial" w:hAnsi="Arial" w:cs="Arial"/>
          <w:b/>
        </w:rPr>
        <w:t>deliver</w:t>
      </w:r>
      <w:r w:rsidR="006E2E2E" w:rsidRPr="00350155">
        <w:rPr>
          <w:rFonts w:ascii="Arial" w:hAnsi="Arial" w:cs="Arial"/>
          <w:b/>
        </w:rPr>
        <w:t xml:space="preserve"> </w:t>
      </w:r>
      <w:r w:rsidR="00A90774" w:rsidRPr="00350155">
        <w:rPr>
          <w:rFonts w:ascii="Arial" w:hAnsi="Arial" w:cs="Arial"/>
          <w:b/>
        </w:rPr>
        <w:t>critical supplies</w:t>
      </w:r>
      <w:r w:rsidR="006E2E2E" w:rsidRPr="00350155">
        <w:rPr>
          <w:rFonts w:ascii="Arial" w:hAnsi="Arial" w:cs="Arial"/>
          <w:b/>
        </w:rPr>
        <w:t xml:space="preserve"> </w:t>
      </w:r>
      <w:r w:rsidR="00410F0D" w:rsidRPr="00350155">
        <w:rPr>
          <w:rFonts w:ascii="Arial" w:hAnsi="Arial" w:cs="Arial"/>
          <w:b/>
        </w:rPr>
        <w:t>for</w:t>
      </w:r>
      <w:r w:rsidR="00BD663B" w:rsidRPr="00350155">
        <w:rPr>
          <w:rFonts w:ascii="Arial" w:hAnsi="Arial" w:cs="Arial"/>
          <w:b/>
        </w:rPr>
        <w:t xml:space="preserve"> </w:t>
      </w:r>
      <w:r w:rsidR="00A90774" w:rsidRPr="00350155">
        <w:rPr>
          <w:rFonts w:ascii="Arial" w:hAnsi="Arial" w:cs="Arial"/>
          <w:b/>
        </w:rPr>
        <w:t>COVID-19 frontline</w:t>
      </w:r>
      <w:r w:rsidR="00410F0D" w:rsidRPr="00350155">
        <w:rPr>
          <w:rFonts w:ascii="Arial" w:hAnsi="Arial" w:cs="Arial"/>
          <w:b/>
        </w:rPr>
        <w:t xml:space="preserve"> </w:t>
      </w:r>
      <w:r w:rsidR="00561F11" w:rsidRPr="00350155">
        <w:rPr>
          <w:rFonts w:ascii="Arial" w:hAnsi="Arial" w:cs="Arial"/>
          <w:b/>
        </w:rPr>
        <w:t xml:space="preserve">health </w:t>
      </w:r>
      <w:r w:rsidR="00410F0D" w:rsidRPr="00350155">
        <w:rPr>
          <w:rFonts w:ascii="Arial" w:hAnsi="Arial" w:cs="Arial"/>
          <w:b/>
        </w:rPr>
        <w:t>workers</w:t>
      </w:r>
      <w:r w:rsidR="00A90774" w:rsidRPr="00350155">
        <w:rPr>
          <w:rFonts w:ascii="Arial" w:hAnsi="Arial" w:cs="Arial"/>
          <w:b/>
        </w:rPr>
        <w:t xml:space="preserve"> in </w:t>
      </w:r>
      <w:r w:rsidR="002D2303" w:rsidRPr="00350155">
        <w:rPr>
          <w:rFonts w:ascii="Arial" w:hAnsi="Arial" w:cs="Arial"/>
          <w:b/>
        </w:rPr>
        <w:t>Georgia</w:t>
      </w:r>
      <w:r w:rsidR="00A90774" w:rsidRPr="00350155">
        <w:rPr>
          <w:rFonts w:ascii="Arial" w:hAnsi="Arial" w:cs="Arial"/>
          <w:b/>
        </w:rPr>
        <w:br/>
      </w:r>
    </w:p>
    <w:p w14:paraId="73252278" w14:textId="6B72FF3E" w:rsidR="00A8249A" w:rsidRPr="00350155" w:rsidRDefault="008F4C11" w:rsidP="00571080">
      <w:pPr>
        <w:spacing w:before="120" w:after="120" w:line="240" w:lineRule="auto"/>
        <w:jc w:val="both"/>
        <w:rPr>
          <w:rFonts w:ascii="Arial" w:hAnsi="Arial" w:cs="Arial"/>
        </w:rPr>
      </w:pPr>
      <w:r>
        <w:rPr>
          <w:rFonts w:ascii="Arial" w:hAnsi="Arial" w:cs="Arial"/>
          <w:b/>
        </w:rPr>
        <w:t>24</w:t>
      </w:r>
      <w:r w:rsidR="006E2E2E" w:rsidRPr="00350155">
        <w:rPr>
          <w:rFonts w:ascii="Arial" w:hAnsi="Arial" w:cs="Arial"/>
          <w:b/>
        </w:rPr>
        <w:t xml:space="preserve"> Ju</w:t>
      </w:r>
      <w:r w:rsidR="002D2303" w:rsidRPr="00350155">
        <w:rPr>
          <w:rFonts w:ascii="Arial" w:hAnsi="Arial" w:cs="Arial"/>
          <w:b/>
        </w:rPr>
        <w:t>ly</w:t>
      </w:r>
      <w:r w:rsidR="006E2E2E" w:rsidRPr="00350155">
        <w:rPr>
          <w:rFonts w:ascii="Arial" w:hAnsi="Arial" w:cs="Arial"/>
          <w:b/>
        </w:rPr>
        <w:t xml:space="preserve"> 2020</w:t>
      </w:r>
      <w:r w:rsidR="004A4D2D" w:rsidRPr="00350155">
        <w:rPr>
          <w:rFonts w:ascii="Arial" w:hAnsi="Arial" w:cs="Arial"/>
        </w:rPr>
        <w:t xml:space="preserve">, </w:t>
      </w:r>
      <w:r w:rsidR="002D2303" w:rsidRPr="00350155">
        <w:rPr>
          <w:rFonts w:ascii="Arial" w:hAnsi="Arial" w:cs="Arial"/>
          <w:b/>
        </w:rPr>
        <w:t>Tbilisi</w:t>
      </w:r>
      <w:r w:rsidR="00102E58" w:rsidRPr="00350155">
        <w:rPr>
          <w:rFonts w:ascii="Arial" w:hAnsi="Arial" w:cs="Arial"/>
        </w:rPr>
        <w:t xml:space="preserve"> </w:t>
      </w:r>
    </w:p>
    <w:p w14:paraId="42550868" w14:textId="521DA14B" w:rsidR="008A0F8A" w:rsidRPr="00350155" w:rsidRDefault="0099142D" w:rsidP="00571080">
      <w:pPr>
        <w:spacing w:before="120" w:after="120" w:line="240" w:lineRule="auto"/>
        <w:jc w:val="both"/>
        <w:rPr>
          <w:rFonts w:ascii="Arial" w:hAnsi="Arial" w:cs="Arial"/>
        </w:rPr>
      </w:pPr>
      <w:r w:rsidRPr="00350155">
        <w:rPr>
          <w:rFonts w:ascii="Arial" w:hAnsi="Arial" w:cs="Arial"/>
        </w:rPr>
        <w:t>A shipment</w:t>
      </w:r>
      <w:r w:rsidR="00B742BC" w:rsidRPr="00350155">
        <w:rPr>
          <w:rFonts w:ascii="Arial" w:hAnsi="Arial" w:cs="Arial"/>
        </w:rPr>
        <w:t xml:space="preserve"> </w:t>
      </w:r>
      <w:r w:rsidR="004A4D2D" w:rsidRPr="00350155">
        <w:rPr>
          <w:rFonts w:ascii="Arial" w:hAnsi="Arial" w:cs="Arial"/>
        </w:rPr>
        <w:t xml:space="preserve">of </w:t>
      </w:r>
      <w:r w:rsidR="00251AB8" w:rsidRPr="00350155">
        <w:rPr>
          <w:rFonts w:ascii="Arial" w:hAnsi="Arial" w:cs="Arial"/>
        </w:rPr>
        <w:t xml:space="preserve">medical </w:t>
      </w:r>
      <w:r w:rsidR="00144F85" w:rsidRPr="00350155">
        <w:rPr>
          <w:rFonts w:ascii="Arial" w:hAnsi="Arial" w:cs="Arial"/>
        </w:rPr>
        <w:t xml:space="preserve">respirators, </w:t>
      </w:r>
      <w:r w:rsidR="00251AB8" w:rsidRPr="00350155">
        <w:rPr>
          <w:rFonts w:ascii="Arial" w:hAnsi="Arial" w:cs="Arial"/>
        </w:rPr>
        <w:t>mask</w:t>
      </w:r>
      <w:r w:rsidR="008A0F8A" w:rsidRPr="00350155">
        <w:rPr>
          <w:rFonts w:ascii="Arial" w:hAnsi="Arial" w:cs="Arial"/>
        </w:rPr>
        <w:t>s</w:t>
      </w:r>
      <w:r w:rsidR="00251AB8" w:rsidRPr="00350155">
        <w:rPr>
          <w:rFonts w:ascii="Arial" w:hAnsi="Arial" w:cs="Arial"/>
        </w:rPr>
        <w:t>, goggles, face shields and gowns</w:t>
      </w:r>
      <w:r w:rsidR="004A4D2D" w:rsidRPr="00350155">
        <w:rPr>
          <w:rFonts w:ascii="Arial" w:hAnsi="Arial" w:cs="Arial"/>
        </w:rPr>
        <w:t xml:space="preserve"> to</w:t>
      </w:r>
      <w:r w:rsidR="00037A18" w:rsidRPr="00350155">
        <w:rPr>
          <w:rFonts w:ascii="Arial" w:hAnsi="Arial" w:cs="Arial"/>
        </w:rPr>
        <w:t xml:space="preserve"> </w:t>
      </w:r>
      <w:r w:rsidR="004A4D2D" w:rsidRPr="00350155">
        <w:rPr>
          <w:rFonts w:ascii="Arial" w:hAnsi="Arial" w:cs="Arial"/>
        </w:rPr>
        <w:t>enable health</w:t>
      </w:r>
      <w:r w:rsidR="00A8249A" w:rsidRPr="00350155">
        <w:rPr>
          <w:rFonts w:ascii="Arial" w:hAnsi="Arial" w:cs="Arial"/>
        </w:rPr>
        <w:t>-</w:t>
      </w:r>
      <w:r w:rsidR="004A4D2D" w:rsidRPr="00350155">
        <w:rPr>
          <w:rFonts w:ascii="Arial" w:hAnsi="Arial" w:cs="Arial"/>
        </w:rPr>
        <w:t xml:space="preserve">care workers in </w:t>
      </w:r>
      <w:r w:rsidR="00A65E37" w:rsidRPr="00350155">
        <w:rPr>
          <w:rFonts w:ascii="Arial" w:hAnsi="Arial" w:cs="Arial"/>
        </w:rPr>
        <w:t>Georgia</w:t>
      </w:r>
      <w:r w:rsidR="004A4D2D" w:rsidRPr="00350155">
        <w:rPr>
          <w:rFonts w:ascii="Arial" w:hAnsi="Arial" w:cs="Arial"/>
        </w:rPr>
        <w:t xml:space="preserve"> to </w:t>
      </w:r>
      <w:r w:rsidR="00363731" w:rsidRPr="00350155">
        <w:rPr>
          <w:rFonts w:ascii="Arial" w:hAnsi="Arial" w:cs="Arial"/>
        </w:rPr>
        <w:t xml:space="preserve">continue to </w:t>
      </w:r>
      <w:r w:rsidR="004A4D2D" w:rsidRPr="00350155">
        <w:rPr>
          <w:rFonts w:ascii="Arial" w:hAnsi="Arial" w:cs="Arial"/>
        </w:rPr>
        <w:t xml:space="preserve">respond effectively and safely to the COVID-19 pandemic </w:t>
      </w:r>
      <w:r w:rsidR="008A0F8A" w:rsidRPr="00350155">
        <w:rPr>
          <w:rFonts w:ascii="Arial" w:hAnsi="Arial" w:cs="Arial"/>
        </w:rPr>
        <w:t xml:space="preserve">arrived in the </w:t>
      </w:r>
      <w:r w:rsidR="008A0F8A" w:rsidRPr="00ED597F">
        <w:rPr>
          <w:rFonts w:ascii="Arial" w:hAnsi="Arial" w:cs="Arial"/>
        </w:rPr>
        <w:t>country t</w:t>
      </w:r>
      <w:r w:rsidR="008F4C11" w:rsidRPr="00ED597F">
        <w:rPr>
          <w:rFonts w:ascii="Arial" w:hAnsi="Arial" w:cs="Arial"/>
        </w:rPr>
        <w:t>his week</w:t>
      </w:r>
      <w:r w:rsidR="008A0F8A" w:rsidRPr="00350155">
        <w:rPr>
          <w:rFonts w:ascii="Arial" w:hAnsi="Arial" w:cs="Arial"/>
        </w:rPr>
        <w:t>.</w:t>
      </w:r>
    </w:p>
    <w:p w14:paraId="3170C0F2" w14:textId="3289DAFC" w:rsidR="009D03FF" w:rsidRPr="00350155" w:rsidRDefault="008A0F8A" w:rsidP="00ED597F">
      <w:pPr>
        <w:spacing w:before="120" w:after="120" w:line="240" w:lineRule="auto"/>
        <w:jc w:val="both"/>
        <w:textAlignment w:val="baseline"/>
        <w:rPr>
          <w:rFonts w:ascii="Arial" w:hAnsi="Arial" w:cs="Arial"/>
        </w:rPr>
      </w:pPr>
      <w:r w:rsidRPr="00350155">
        <w:rPr>
          <w:rFonts w:ascii="Arial" w:hAnsi="Arial" w:cs="Arial"/>
        </w:rPr>
        <w:t xml:space="preserve">The delivery of </w:t>
      </w:r>
      <w:r w:rsidR="00D52F2B" w:rsidRPr="00350155">
        <w:rPr>
          <w:rFonts w:ascii="Arial" w:hAnsi="Arial" w:cs="Arial"/>
        </w:rPr>
        <w:t xml:space="preserve">up to </w:t>
      </w:r>
      <w:r w:rsidR="00A65E37" w:rsidRPr="00350155">
        <w:rPr>
          <w:rFonts w:ascii="Arial" w:hAnsi="Arial" w:cs="Arial"/>
        </w:rPr>
        <w:t>1.5 million</w:t>
      </w:r>
      <w:r w:rsidRPr="00350155">
        <w:rPr>
          <w:rFonts w:ascii="Arial" w:hAnsi="Arial" w:cs="Arial"/>
        </w:rPr>
        <w:t xml:space="preserve"> pieces of personal protective equipment, funded</w:t>
      </w:r>
      <w:r w:rsidR="00B742BC" w:rsidRPr="00350155">
        <w:rPr>
          <w:rFonts w:ascii="Arial" w:hAnsi="Arial" w:cs="Arial"/>
        </w:rPr>
        <w:t xml:space="preserve"> by the European Union and </w:t>
      </w:r>
      <w:r w:rsidR="006078DB" w:rsidRPr="00350155">
        <w:rPr>
          <w:rFonts w:ascii="Arial" w:hAnsi="Arial" w:cs="Arial"/>
        </w:rPr>
        <w:t xml:space="preserve">procured by </w:t>
      </w:r>
      <w:r w:rsidR="00B742BC" w:rsidRPr="00350155">
        <w:rPr>
          <w:rFonts w:ascii="Arial" w:hAnsi="Arial" w:cs="Arial"/>
        </w:rPr>
        <w:t>WHO</w:t>
      </w:r>
      <w:r w:rsidRPr="00350155">
        <w:rPr>
          <w:rFonts w:ascii="Arial" w:hAnsi="Arial" w:cs="Arial"/>
        </w:rPr>
        <w:t xml:space="preserve">, includes </w:t>
      </w:r>
      <w:r w:rsidR="00A65E37" w:rsidRPr="00350155">
        <w:rPr>
          <w:rFonts w:ascii="Arial" w:eastAsia="Times New Roman" w:hAnsi="Arial" w:cs="Arial"/>
          <w:color w:val="000000"/>
          <w:lang w:val="en-GB"/>
        </w:rPr>
        <w:t xml:space="preserve">5,000 </w:t>
      </w:r>
      <w:proofErr w:type="spellStart"/>
      <w:r w:rsidR="00A65E37" w:rsidRPr="00350155">
        <w:rPr>
          <w:rFonts w:ascii="Arial" w:eastAsia="Times New Roman" w:hAnsi="Arial" w:cs="Arial"/>
          <w:color w:val="000000"/>
          <w:lang w:val="en-GB"/>
        </w:rPr>
        <w:t>faceshields</w:t>
      </w:r>
      <w:proofErr w:type="spellEnd"/>
      <w:r w:rsidR="00A65E37" w:rsidRPr="00350155">
        <w:rPr>
          <w:rFonts w:ascii="Arial" w:eastAsia="Times New Roman" w:hAnsi="Arial" w:cs="Arial"/>
          <w:color w:val="000000"/>
        </w:rPr>
        <w:t xml:space="preserve">, </w:t>
      </w:r>
      <w:r w:rsidR="00A65E37" w:rsidRPr="00350155">
        <w:rPr>
          <w:rFonts w:ascii="Arial" w:eastAsia="Times New Roman" w:hAnsi="Arial" w:cs="Arial"/>
          <w:color w:val="000000"/>
          <w:lang w:val="en-GB"/>
        </w:rPr>
        <w:t>13,200 protective goggles</w:t>
      </w:r>
      <w:r w:rsidR="00A65E37" w:rsidRPr="00350155">
        <w:rPr>
          <w:rFonts w:ascii="Arial" w:eastAsia="Times New Roman" w:hAnsi="Arial" w:cs="Arial"/>
          <w:color w:val="000000"/>
        </w:rPr>
        <w:t xml:space="preserve">, </w:t>
      </w:r>
      <w:r w:rsidR="00A65E37" w:rsidRPr="00350155">
        <w:rPr>
          <w:rFonts w:ascii="Arial" w:eastAsia="Times New Roman" w:hAnsi="Arial" w:cs="Arial"/>
          <w:color w:val="000000"/>
          <w:lang w:val="en-GB"/>
        </w:rPr>
        <w:t>30,000 isolation gowns</w:t>
      </w:r>
      <w:r w:rsidR="00A65E37" w:rsidRPr="00350155">
        <w:rPr>
          <w:rFonts w:ascii="Arial" w:eastAsia="Times New Roman" w:hAnsi="Arial" w:cs="Arial"/>
          <w:color w:val="000000"/>
        </w:rPr>
        <w:t xml:space="preserve">, </w:t>
      </w:r>
      <w:r w:rsidR="00A65E37" w:rsidRPr="00350155">
        <w:rPr>
          <w:rFonts w:ascii="Arial" w:eastAsia="Times New Roman" w:hAnsi="Arial" w:cs="Arial"/>
          <w:color w:val="000000"/>
          <w:lang w:val="en-GB"/>
        </w:rPr>
        <w:t>1,0</w:t>
      </w:r>
      <w:r w:rsidR="00D52F2B" w:rsidRPr="00350155">
        <w:rPr>
          <w:rFonts w:ascii="Arial" w:eastAsia="Times New Roman" w:hAnsi="Arial" w:cs="Arial"/>
          <w:color w:val="000000"/>
          <w:lang w:val="en-GB"/>
        </w:rPr>
        <w:t>0</w:t>
      </w:r>
      <w:r w:rsidR="00911FF0" w:rsidRPr="00350155">
        <w:rPr>
          <w:rFonts w:ascii="Arial" w:eastAsia="Times New Roman" w:hAnsi="Arial" w:cs="Arial"/>
          <w:color w:val="000000"/>
          <w:lang w:val="en-GB"/>
        </w:rPr>
        <w:t>0</w:t>
      </w:r>
      <w:r w:rsidR="00A65E37" w:rsidRPr="00350155">
        <w:rPr>
          <w:rFonts w:ascii="Arial" w:eastAsia="Times New Roman" w:hAnsi="Arial" w:cs="Arial"/>
          <w:color w:val="000000"/>
          <w:lang w:val="en-GB"/>
        </w:rPr>
        <w:t>,000 medical masks</w:t>
      </w:r>
      <w:r w:rsidR="00A65E37" w:rsidRPr="00350155">
        <w:rPr>
          <w:rFonts w:ascii="Arial" w:eastAsia="Times New Roman" w:hAnsi="Arial" w:cs="Arial"/>
          <w:color w:val="000000"/>
        </w:rPr>
        <w:t xml:space="preserve"> and </w:t>
      </w:r>
      <w:r w:rsidR="00A65E37" w:rsidRPr="00350155">
        <w:rPr>
          <w:rFonts w:ascii="Arial" w:eastAsia="Times New Roman" w:hAnsi="Arial" w:cs="Arial"/>
          <w:color w:val="000000"/>
          <w:lang w:val="en-GB"/>
        </w:rPr>
        <w:t>328,000 respirator masks</w:t>
      </w:r>
      <w:r w:rsidR="00C37839" w:rsidRPr="00350155">
        <w:rPr>
          <w:rFonts w:ascii="Arial" w:hAnsi="Arial" w:cs="Arial"/>
        </w:rPr>
        <w:t xml:space="preserve">. </w:t>
      </w:r>
    </w:p>
    <w:p w14:paraId="44E00862" w14:textId="71C077AF" w:rsidR="003A6A53" w:rsidRPr="00350155" w:rsidRDefault="00D7484E" w:rsidP="00ED597F">
      <w:pPr>
        <w:spacing w:before="120" w:after="120" w:line="240" w:lineRule="auto"/>
        <w:jc w:val="both"/>
        <w:textAlignment w:val="baseline"/>
        <w:rPr>
          <w:rFonts w:ascii="Arial" w:hAnsi="Arial" w:cs="Arial"/>
        </w:rPr>
      </w:pPr>
      <w:r w:rsidRPr="00350155">
        <w:rPr>
          <w:rFonts w:ascii="Arial" w:hAnsi="Arial" w:cs="Arial"/>
        </w:rPr>
        <w:t xml:space="preserve">This is </w:t>
      </w:r>
      <w:r w:rsidR="009B7DA9" w:rsidRPr="00350155">
        <w:rPr>
          <w:rFonts w:ascii="Arial" w:hAnsi="Arial" w:cs="Arial"/>
        </w:rPr>
        <w:t xml:space="preserve">one of </w:t>
      </w:r>
      <w:r w:rsidRPr="00350155">
        <w:rPr>
          <w:rFonts w:ascii="Arial" w:hAnsi="Arial" w:cs="Arial"/>
        </w:rPr>
        <w:t>the largest cargo</w:t>
      </w:r>
      <w:r w:rsidR="009B7DA9" w:rsidRPr="00350155">
        <w:rPr>
          <w:rFonts w:ascii="Arial" w:hAnsi="Arial" w:cs="Arial"/>
        </w:rPr>
        <w:t>s</w:t>
      </w:r>
      <w:r w:rsidRPr="00350155">
        <w:rPr>
          <w:rFonts w:ascii="Arial" w:hAnsi="Arial" w:cs="Arial"/>
        </w:rPr>
        <w:t xml:space="preserve"> of </w:t>
      </w:r>
      <w:r w:rsidR="00D324A6" w:rsidRPr="00350155">
        <w:rPr>
          <w:rFonts w:ascii="Arial" w:hAnsi="Arial" w:cs="Arial"/>
        </w:rPr>
        <w:t>protective equipment</w:t>
      </w:r>
      <w:r w:rsidRPr="00350155">
        <w:rPr>
          <w:rFonts w:ascii="Arial" w:hAnsi="Arial" w:cs="Arial"/>
        </w:rPr>
        <w:t xml:space="preserve"> to arrive in Georgia with donor support</w:t>
      </w:r>
      <w:r w:rsidR="00363731" w:rsidRPr="00350155">
        <w:rPr>
          <w:rFonts w:ascii="Arial" w:hAnsi="Arial" w:cs="Arial"/>
        </w:rPr>
        <w:t>.</w:t>
      </w:r>
      <w:r w:rsidR="004D45DE" w:rsidRPr="00350155">
        <w:rPr>
          <w:rFonts w:ascii="Arial" w:hAnsi="Arial" w:cs="Arial"/>
        </w:rPr>
        <w:t xml:space="preserve"> These supplies will safeguard those in the frontlines of the COVID-19 </w:t>
      </w:r>
      <w:proofErr w:type="gramStart"/>
      <w:r w:rsidR="004D45DE" w:rsidRPr="00350155">
        <w:rPr>
          <w:rFonts w:ascii="Arial" w:hAnsi="Arial" w:cs="Arial"/>
        </w:rPr>
        <w:t>response, and</w:t>
      </w:r>
      <w:proofErr w:type="gramEnd"/>
      <w:r w:rsidR="004D45DE" w:rsidRPr="00350155">
        <w:rPr>
          <w:rFonts w:ascii="Arial" w:hAnsi="Arial" w:cs="Arial"/>
        </w:rPr>
        <w:t xml:space="preserve"> ensure that the health system is well prepared in case of additional needs in the near future.</w:t>
      </w:r>
      <w:r w:rsidR="00683C72" w:rsidRPr="00350155">
        <w:rPr>
          <w:rFonts w:ascii="Arial" w:hAnsi="Arial" w:cs="Arial"/>
        </w:rPr>
        <w:t xml:space="preserve"> </w:t>
      </w:r>
    </w:p>
    <w:p w14:paraId="0434D4FB" w14:textId="04B3A8C8" w:rsidR="00000A32" w:rsidRPr="00ED597F" w:rsidRDefault="00C37839" w:rsidP="00ED597F">
      <w:pPr>
        <w:jc w:val="both"/>
        <w:rPr>
          <w:rFonts w:ascii="Arial" w:hAnsi="Arial" w:cs="Arial"/>
        </w:rPr>
      </w:pPr>
      <w:r w:rsidRPr="00350155">
        <w:rPr>
          <w:rFonts w:ascii="Arial" w:hAnsi="Arial" w:cs="Arial"/>
        </w:rPr>
        <w:t xml:space="preserve">All </w:t>
      </w:r>
      <w:r w:rsidR="00A8249A" w:rsidRPr="00350155">
        <w:rPr>
          <w:rFonts w:ascii="Arial" w:hAnsi="Arial" w:cs="Arial"/>
        </w:rPr>
        <w:t xml:space="preserve">items of </w:t>
      </w:r>
      <w:r w:rsidRPr="00350155">
        <w:rPr>
          <w:rFonts w:ascii="Arial" w:hAnsi="Arial" w:cs="Arial"/>
        </w:rPr>
        <w:t xml:space="preserve">equipment delivered </w:t>
      </w:r>
      <w:r w:rsidR="00A52186" w:rsidRPr="00350155">
        <w:rPr>
          <w:rFonts w:ascii="Arial" w:hAnsi="Arial" w:cs="Arial"/>
        </w:rPr>
        <w:t xml:space="preserve">have been checked to ensure they meet </w:t>
      </w:r>
      <w:r w:rsidR="00A90774" w:rsidRPr="00350155">
        <w:rPr>
          <w:rFonts w:ascii="Arial" w:hAnsi="Arial" w:cs="Arial"/>
        </w:rPr>
        <w:t>quality and safety standards</w:t>
      </w:r>
      <w:r w:rsidR="00A52186" w:rsidRPr="00350155">
        <w:rPr>
          <w:rFonts w:ascii="Arial" w:hAnsi="Arial" w:cs="Arial"/>
        </w:rPr>
        <w:t xml:space="preserve"> for </w:t>
      </w:r>
      <w:r w:rsidR="004F0E9D" w:rsidRPr="00350155">
        <w:rPr>
          <w:rFonts w:ascii="Arial" w:hAnsi="Arial" w:cs="Arial"/>
        </w:rPr>
        <w:t>health</w:t>
      </w:r>
      <w:r w:rsidR="00A8249A" w:rsidRPr="00350155">
        <w:rPr>
          <w:rFonts w:ascii="Arial" w:hAnsi="Arial" w:cs="Arial"/>
        </w:rPr>
        <w:t>-</w:t>
      </w:r>
      <w:r w:rsidR="004F0E9D" w:rsidRPr="00350155">
        <w:rPr>
          <w:rFonts w:ascii="Arial" w:hAnsi="Arial" w:cs="Arial"/>
        </w:rPr>
        <w:t>care workers</w:t>
      </w:r>
      <w:r w:rsidR="00826CB0" w:rsidRPr="00350155">
        <w:rPr>
          <w:rFonts w:ascii="Arial" w:hAnsi="Arial" w:cs="Arial"/>
        </w:rPr>
        <w:t xml:space="preserve"> </w:t>
      </w:r>
      <w:r w:rsidR="00037A18" w:rsidRPr="00350155">
        <w:rPr>
          <w:rFonts w:ascii="Arial" w:hAnsi="Arial" w:cs="Arial"/>
        </w:rPr>
        <w:t>o</w:t>
      </w:r>
      <w:r w:rsidR="00826CB0" w:rsidRPr="00350155">
        <w:rPr>
          <w:rFonts w:ascii="Arial" w:hAnsi="Arial" w:cs="Arial"/>
        </w:rPr>
        <w:t>n the frontline</w:t>
      </w:r>
      <w:r w:rsidR="00991D6B" w:rsidRPr="00350155">
        <w:rPr>
          <w:rFonts w:ascii="Arial" w:hAnsi="Arial" w:cs="Arial"/>
        </w:rPr>
        <w:t xml:space="preserve">. </w:t>
      </w:r>
      <w:r w:rsidR="00ED597F">
        <w:rPr>
          <w:rFonts w:ascii="Arial" w:hAnsi="Arial" w:cs="Arial"/>
        </w:rPr>
        <w:t xml:space="preserve">Lugar </w:t>
      </w:r>
      <w:r w:rsidR="00ED597F" w:rsidRPr="00ED597F">
        <w:rPr>
          <w:rFonts w:ascii="Arial" w:hAnsi="Arial" w:cs="Arial"/>
        </w:rPr>
        <w:t>Center for Public Health Research</w:t>
      </w:r>
      <w:r w:rsidR="00ED597F">
        <w:rPr>
          <w:rFonts w:ascii="Arial" w:hAnsi="Arial" w:cs="Arial"/>
        </w:rPr>
        <w:t>, 9 regional labs of National Center for Disease Control</w:t>
      </w:r>
      <w:r w:rsidR="00000A32" w:rsidRPr="00000A32">
        <w:rPr>
          <w:rFonts w:ascii="Arial" w:hAnsi="Arial" w:cs="Arial"/>
        </w:rPr>
        <w:t xml:space="preserve">, Emergency Situations Coordination and Urgent Medical </w:t>
      </w:r>
      <w:r w:rsidR="00000A32">
        <w:rPr>
          <w:rFonts w:ascii="Arial" w:hAnsi="Arial" w:cs="Arial"/>
        </w:rPr>
        <w:t>Assistance Center with</w:t>
      </w:r>
      <w:r w:rsidR="00000A32" w:rsidRPr="00000A32">
        <w:rPr>
          <w:rFonts w:ascii="Arial" w:hAnsi="Arial" w:cs="Arial"/>
        </w:rPr>
        <w:t xml:space="preserve"> 4,200 crew members of ambulances and village doctors across Georgia </w:t>
      </w:r>
      <w:r w:rsidR="00ED597F">
        <w:rPr>
          <w:rFonts w:ascii="Arial" w:hAnsi="Arial" w:cs="Arial"/>
        </w:rPr>
        <w:t>will receive</w:t>
      </w:r>
      <w:r w:rsidR="003A6A53" w:rsidRPr="00350155">
        <w:rPr>
          <w:rFonts w:ascii="Arial" w:hAnsi="Arial" w:cs="Arial"/>
        </w:rPr>
        <w:t xml:space="preserve"> </w:t>
      </w:r>
      <w:r w:rsidR="00526DFB" w:rsidRPr="00350155">
        <w:rPr>
          <w:rFonts w:ascii="Arial" w:hAnsi="Arial" w:cs="Arial"/>
        </w:rPr>
        <w:t>personal protective equipment</w:t>
      </w:r>
      <w:r w:rsidR="008A1EFD" w:rsidRPr="00350155">
        <w:rPr>
          <w:rFonts w:ascii="Arial" w:hAnsi="Arial" w:cs="Arial"/>
        </w:rPr>
        <w:t>.</w:t>
      </w:r>
      <w:r w:rsidR="00526DFB" w:rsidRPr="00350155">
        <w:rPr>
          <w:rFonts w:ascii="Arial" w:hAnsi="Arial" w:cs="Arial"/>
        </w:rPr>
        <w:t xml:space="preserve"> </w:t>
      </w:r>
    </w:p>
    <w:p w14:paraId="09D09243" w14:textId="2D81D2A5" w:rsidR="008A0F8A" w:rsidRPr="00350155" w:rsidRDefault="009E070C" w:rsidP="00571080">
      <w:pPr>
        <w:spacing w:before="120" w:after="120" w:line="240" w:lineRule="auto"/>
        <w:jc w:val="both"/>
        <w:rPr>
          <w:rFonts w:ascii="Arial" w:hAnsi="Arial" w:cs="Arial"/>
        </w:rPr>
      </w:pPr>
      <w:r w:rsidRPr="00350155">
        <w:rPr>
          <w:rFonts w:ascii="Arial" w:hAnsi="Arial" w:cs="Arial"/>
        </w:rPr>
        <w:t>Vincent Rey, Head of Cooperation at</w:t>
      </w:r>
      <w:r w:rsidR="008A0F8A" w:rsidRPr="00350155">
        <w:rPr>
          <w:rFonts w:ascii="Arial" w:hAnsi="Arial" w:cs="Arial"/>
        </w:rPr>
        <w:t xml:space="preserve"> the Delegation of the European Union to </w:t>
      </w:r>
      <w:r w:rsidR="00A65E37" w:rsidRPr="00350155">
        <w:rPr>
          <w:rFonts w:ascii="Arial" w:hAnsi="Arial" w:cs="Arial"/>
        </w:rPr>
        <w:t>Georgia</w:t>
      </w:r>
      <w:r w:rsidR="00A8249A" w:rsidRPr="00350155">
        <w:rPr>
          <w:rFonts w:ascii="Arial" w:hAnsi="Arial" w:cs="Arial"/>
        </w:rPr>
        <w:t>,</w:t>
      </w:r>
      <w:r w:rsidR="008A0F8A" w:rsidRPr="00350155">
        <w:rPr>
          <w:rFonts w:ascii="Arial" w:hAnsi="Arial" w:cs="Arial"/>
        </w:rPr>
        <w:t xml:space="preserve"> and </w:t>
      </w:r>
      <w:r w:rsidR="00A65E37" w:rsidRPr="00350155">
        <w:rPr>
          <w:rFonts w:ascii="Arial" w:hAnsi="Arial" w:cs="Arial"/>
        </w:rPr>
        <w:t xml:space="preserve">Silviu </w:t>
      </w:r>
      <w:proofErr w:type="spellStart"/>
      <w:r w:rsidR="00A65E37" w:rsidRPr="00350155">
        <w:rPr>
          <w:rFonts w:ascii="Arial" w:hAnsi="Arial" w:cs="Arial"/>
        </w:rPr>
        <w:t>Domente,</w:t>
      </w:r>
      <w:proofErr w:type="spellEnd"/>
      <w:r w:rsidR="00A65E37" w:rsidRPr="00350155">
        <w:rPr>
          <w:rFonts w:ascii="Arial" w:hAnsi="Arial" w:cs="Arial"/>
        </w:rPr>
        <w:t xml:space="preserve"> </w:t>
      </w:r>
      <w:r w:rsidR="008A0F8A" w:rsidRPr="00350155">
        <w:rPr>
          <w:rFonts w:ascii="Arial" w:hAnsi="Arial" w:cs="Arial"/>
        </w:rPr>
        <w:t xml:space="preserve">WHO Representative in </w:t>
      </w:r>
      <w:r w:rsidR="00A65E37" w:rsidRPr="00350155">
        <w:rPr>
          <w:rFonts w:ascii="Arial" w:hAnsi="Arial" w:cs="Arial"/>
        </w:rPr>
        <w:t>Georgia</w:t>
      </w:r>
      <w:r w:rsidR="00037A18" w:rsidRPr="00350155">
        <w:rPr>
          <w:rFonts w:ascii="Arial" w:hAnsi="Arial" w:cs="Arial"/>
        </w:rPr>
        <w:t>,</w:t>
      </w:r>
      <w:r w:rsidR="008A0F8A" w:rsidRPr="00350155">
        <w:rPr>
          <w:rFonts w:ascii="Arial" w:hAnsi="Arial" w:cs="Arial"/>
        </w:rPr>
        <w:t xml:space="preserve"> handed over the equipment to </w:t>
      </w:r>
      <w:r w:rsidR="001F1558" w:rsidRPr="00350155">
        <w:rPr>
          <w:rFonts w:ascii="Arial" w:hAnsi="Arial" w:cs="Arial"/>
        </w:rPr>
        <w:t xml:space="preserve">the </w:t>
      </w:r>
      <w:r w:rsidR="00A65E37" w:rsidRPr="00350155">
        <w:rPr>
          <w:rFonts w:ascii="Arial" w:hAnsi="Arial" w:cs="Arial"/>
        </w:rPr>
        <w:t xml:space="preserve">Ministry of Internally Displaced Persons from the Occupied Territories, </w:t>
      </w:r>
      <w:proofErr w:type="spellStart"/>
      <w:r w:rsidR="00A65E37" w:rsidRPr="00350155">
        <w:rPr>
          <w:rFonts w:ascii="Arial" w:hAnsi="Arial" w:cs="Arial"/>
        </w:rPr>
        <w:t>Labour</w:t>
      </w:r>
      <w:proofErr w:type="spellEnd"/>
      <w:r w:rsidR="00A65E37" w:rsidRPr="00350155">
        <w:rPr>
          <w:rFonts w:ascii="Arial" w:hAnsi="Arial" w:cs="Arial"/>
        </w:rPr>
        <w:t>, Health and Social Affairs of Georgia</w:t>
      </w:r>
      <w:r w:rsidR="008A0F8A" w:rsidRPr="00350155">
        <w:rPr>
          <w:rFonts w:ascii="Arial" w:hAnsi="Arial" w:cs="Arial"/>
        </w:rPr>
        <w:t>.</w:t>
      </w:r>
    </w:p>
    <w:p w14:paraId="0DBE662F" w14:textId="09CFD314" w:rsidR="00204704" w:rsidRPr="00350155" w:rsidRDefault="00E86930" w:rsidP="00571080">
      <w:pPr>
        <w:spacing w:before="120" w:after="120" w:line="240" w:lineRule="auto"/>
        <w:jc w:val="both"/>
        <w:rPr>
          <w:rFonts w:ascii="Arial" w:hAnsi="Arial" w:cs="Arial"/>
        </w:rPr>
      </w:pPr>
      <w:r>
        <w:rPr>
          <w:rFonts w:ascii="Arial" w:hAnsi="Arial" w:cs="Arial"/>
        </w:rPr>
        <w:t>“</w:t>
      </w:r>
      <w:r w:rsidRPr="00350155">
        <w:rPr>
          <w:rFonts w:ascii="Arial" w:hAnsi="Arial" w:cs="Arial"/>
        </w:rPr>
        <w:t>The</w:t>
      </w:r>
      <w:r w:rsidR="009E070C" w:rsidRPr="00350155">
        <w:rPr>
          <w:rFonts w:ascii="Arial" w:hAnsi="Arial" w:cs="Arial"/>
        </w:rPr>
        <w:t xml:space="preserve"> EU</w:t>
      </w:r>
      <w:r>
        <w:rPr>
          <w:rFonts w:ascii="Arial" w:hAnsi="Arial" w:cs="Arial"/>
        </w:rPr>
        <w:t>,</w:t>
      </w:r>
      <w:r w:rsidR="00911FF0" w:rsidRPr="00350155">
        <w:rPr>
          <w:rFonts w:ascii="Arial" w:hAnsi="Arial" w:cs="Arial"/>
        </w:rPr>
        <w:t xml:space="preserve"> as part of Team Europe</w:t>
      </w:r>
      <w:r>
        <w:rPr>
          <w:rFonts w:ascii="Arial" w:hAnsi="Arial" w:cs="Arial"/>
        </w:rPr>
        <w:t>,</w:t>
      </w:r>
      <w:r w:rsidR="009E070C" w:rsidRPr="00350155">
        <w:rPr>
          <w:rFonts w:ascii="Arial" w:hAnsi="Arial" w:cs="Arial"/>
        </w:rPr>
        <w:t xml:space="preserve"> continues to stand by Georgia in combatting the COVID-19 crisis. </w:t>
      </w:r>
      <w:r w:rsidR="00590681" w:rsidRPr="00350155">
        <w:rPr>
          <w:rFonts w:ascii="Arial" w:hAnsi="Arial" w:cs="Arial"/>
        </w:rPr>
        <w:t xml:space="preserve"> </w:t>
      </w:r>
      <w:r w:rsidR="00C20E1D" w:rsidRPr="00350155">
        <w:rPr>
          <w:rFonts w:ascii="Arial" w:hAnsi="Arial" w:cs="Arial"/>
        </w:rPr>
        <w:t>This</w:t>
      </w:r>
      <w:r w:rsidR="007B7AC7" w:rsidRPr="00350155">
        <w:rPr>
          <w:rFonts w:ascii="Arial" w:hAnsi="Arial" w:cs="Arial"/>
        </w:rPr>
        <w:t xml:space="preserve"> medical equipment </w:t>
      </w:r>
      <w:r w:rsidR="00C20E1D" w:rsidRPr="00350155">
        <w:rPr>
          <w:rFonts w:ascii="Arial" w:hAnsi="Arial" w:cs="Arial"/>
        </w:rPr>
        <w:t>delivery</w:t>
      </w:r>
      <w:r w:rsidR="007B7AC7" w:rsidRPr="00350155">
        <w:rPr>
          <w:rFonts w:ascii="Arial" w:hAnsi="Arial" w:cs="Arial"/>
        </w:rPr>
        <w:t xml:space="preserve"> </w:t>
      </w:r>
      <w:r w:rsidR="00590681" w:rsidRPr="00350155">
        <w:rPr>
          <w:rFonts w:ascii="Arial" w:hAnsi="Arial" w:cs="Arial"/>
        </w:rPr>
        <w:t>is one of the largest provided by any donor and</w:t>
      </w:r>
      <w:r w:rsidR="007B7AC7" w:rsidRPr="00350155">
        <w:rPr>
          <w:rFonts w:ascii="Arial" w:hAnsi="Arial" w:cs="Arial"/>
        </w:rPr>
        <w:t xml:space="preserve"> will further strengthen Georgia’s medical capacities and protect front line</w:t>
      </w:r>
      <w:r w:rsidR="00590681" w:rsidRPr="00350155">
        <w:rPr>
          <w:rFonts w:ascii="Arial" w:hAnsi="Arial" w:cs="Arial"/>
        </w:rPr>
        <w:t xml:space="preserve"> workers</w:t>
      </w:r>
      <w:r w:rsidR="00C20E1D" w:rsidRPr="00350155">
        <w:rPr>
          <w:rFonts w:ascii="Arial" w:hAnsi="Arial" w:cs="Arial"/>
        </w:rPr>
        <w:t xml:space="preserve"> throughout the country, both</w:t>
      </w:r>
      <w:r w:rsidR="00590681" w:rsidRPr="00350155">
        <w:rPr>
          <w:rFonts w:ascii="Arial" w:hAnsi="Arial" w:cs="Arial"/>
        </w:rPr>
        <w:t xml:space="preserve"> today and for possible developments in the future.  It’s a part of our wider package supporting vulnerable groups and ec</w:t>
      </w:r>
      <w:r w:rsidR="00C20E1D" w:rsidRPr="00350155">
        <w:rPr>
          <w:rFonts w:ascii="Arial" w:hAnsi="Arial" w:cs="Arial"/>
        </w:rPr>
        <w:t xml:space="preserve">onomic recovery and a further indication of our </w:t>
      </w:r>
      <w:r w:rsidR="005D1B96" w:rsidRPr="00350155">
        <w:rPr>
          <w:rFonts w:ascii="Arial" w:hAnsi="Arial" w:cs="Arial"/>
        </w:rPr>
        <w:t>strong partnership with Georgia</w:t>
      </w:r>
      <w:r w:rsidR="00143DD1">
        <w:rPr>
          <w:rFonts w:ascii="Arial" w:hAnsi="Arial" w:cs="Arial"/>
        </w:rPr>
        <w:t>,</w:t>
      </w:r>
      <w:r w:rsidR="005D1B96" w:rsidRPr="00350155">
        <w:rPr>
          <w:rFonts w:ascii="Arial" w:hAnsi="Arial" w:cs="Arial"/>
        </w:rPr>
        <w:t xml:space="preserve">” </w:t>
      </w:r>
      <w:r w:rsidR="00143DD1">
        <w:rPr>
          <w:rFonts w:ascii="Arial" w:hAnsi="Arial" w:cs="Arial"/>
        </w:rPr>
        <w:t xml:space="preserve">Mr. Rey </w:t>
      </w:r>
      <w:r w:rsidR="005D1B96" w:rsidRPr="00350155">
        <w:rPr>
          <w:rFonts w:ascii="Arial" w:hAnsi="Arial" w:cs="Arial"/>
        </w:rPr>
        <w:t>noted.</w:t>
      </w:r>
    </w:p>
    <w:p w14:paraId="3565E6AA" w14:textId="79B48DF7" w:rsidR="00695807" w:rsidRPr="00695807" w:rsidRDefault="00695807" w:rsidP="00695807">
      <w:pPr>
        <w:spacing w:before="120" w:after="120" w:line="240" w:lineRule="auto"/>
        <w:jc w:val="both"/>
        <w:rPr>
          <w:rFonts w:ascii="Arial" w:hAnsi="Arial" w:cs="Arial"/>
        </w:rPr>
      </w:pPr>
      <w:r>
        <w:rPr>
          <w:rFonts w:ascii="Arial" w:hAnsi="Arial" w:cs="Arial"/>
        </w:rPr>
        <w:t>“</w:t>
      </w:r>
      <w:r w:rsidRPr="00695807">
        <w:rPr>
          <w:rFonts w:ascii="Arial" w:hAnsi="Arial" w:cs="Arial"/>
        </w:rPr>
        <w:t>In the fight against the pandemic, the support of both the European Union and WHO is crucial. This 15 tons of cargo is one of the largest contributions that Georgia has received during this difficult period. This assistance is of strategic importance and is intended to protect health of doctors and medical staff who ma</w:t>
      </w:r>
      <w:r>
        <w:rPr>
          <w:rFonts w:ascii="Arial" w:hAnsi="Arial" w:cs="Arial"/>
        </w:rPr>
        <w:t>ke</w:t>
      </w:r>
      <w:r w:rsidRPr="00695807">
        <w:rPr>
          <w:rFonts w:ascii="Arial" w:hAnsi="Arial" w:cs="Arial"/>
        </w:rPr>
        <w:t xml:space="preserve"> a </w:t>
      </w:r>
      <w:r>
        <w:rPr>
          <w:rFonts w:ascii="Arial" w:hAnsi="Arial" w:cs="Arial"/>
        </w:rPr>
        <w:t>vital</w:t>
      </w:r>
      <w:r w:rsidRPr="00695807">
        <w:rPr>
          <w:rFonts w:ascii="Arial" w:hAnsi="Arial" w:cs="Arial"/>
        </w:rPr>
        <w:t xml:space="preserve"> contribution to the fight against coronavirus</w:t>
      </w:r>
      <w:r>
        <w:rPr>
          <w:rFonts w:ascii="Arial" w:hAnsi="Arial" w:cs="Arial"/>
        </w:rPr>
        <w:t>. It is for their commitment that</w:t>
      </w:r>
      <w:r w:rsidRPr="00695807">
        <w:rPr>
          <w:rFonts w:ascii="Arial" w:hAnsi="Arial" w:cs="Arial"/>
        </w:rPr>
        <w:t xml:space="preserve"> Georgia stands where it </w:t>
      </w:r>
      <w:r>
        <w:rPr>
          <w:rFonts w:ascii="Arial" w:hAnsi="Arial" w:cs="Arial"/>
        </w:rPr>
        <w:t>do</w:t>
      </w:r>
      <w:bookmarkStart w:id="0" w:name="_GoBack"/>
      <w:bookmarkEnd w:id="0"/>
      <w:r>
        <w:rPr>
          <w:rFonts w:ascii="Arial" w:hAnsi="Arial" w:cs="Arial"/>
        </w:rPr>
        <w:t>es</w:t>
      </w:r>
      <w:r w:rsidRPr="00695807">
        <w:rPr>
          <w:rFonts w:ascii="Arial" w:hAnsi="Arial" w:cs="Arial"/>
        </w:rPr>
        <w:t xml:space="preserve"> today and is one of the most successful examples of fighting the virus. Of course, this would </w:t>
      </w:r>
      <w:r>
        <w:rPr>
          <w:rFonts w:ascii="Arial" w:hAnsi="Arial" w:cs="Arial"/>
        </w:rPr>
        <w:t xml:space="preserve">have </w:t>
      </w:r>
      <w:r w:rsidRPr="00695807">
        <w:rPr>
          <w:rFonts w:ascii="Arial" w:hAnsi="Arial" w:cs="Arial"/>
        </w:rPr>
        <w:t xml:space="preserve">not been so easy without the help </w:t>
      </w:r>
      <w:r>
        <w:rPr>
          <w:rFonts w:ascii="Arial" w:hAnsi="Arial" w:cs="Arial"/>
        </w:rPr>
        <w:t>from</w:t>
      </w:r>
      <w:r w:rsidRPr="00695807">
        <w:rPr>
          <w:rFonts w:ascii="Arial" w:hAnsi="Arial" w:cs="Arial"/>
        </w:rPr>
        <w:t xml:space="preserve"> our strategic partners</w:t>
      </w:r>
      <w:r>
        <w:rPr>
          <w:rFonts w:ascii="Arial" w:hAnsi="Arial" w:cs="Arial"/>
        </w:rPr>
        <w:t xml:space="preserve">,” – says Ekaterine </w:t>
      </w:r>
      <w:proofErr w:type="spellStart"/>
      <w:r>
        <w:rPr>
          <w:rFonts w:ascii="Arial" w:hAnsi="Arial" w:cs="Arial"/>
        </w:rPr>
        <w:t>Tikaradze</w:t>
      </w:r>
      <w:proofErr w:type="spellEnd"/>
      <w:r>
        <w:rPr>
          <w:rFonts w:ascii="Arial" w:hAnsi="Arial" w:cs="Arial"/>
        </w:rPr>
        <w:t xml:space="preserve">, </w:t>
      </w:r>
      <w:proofErr w:type="spellStart"/>
      <w:r>
        <w:rPr>
          <w:rFonts w:ascii="Arial" w:hAnsi="Arial" w:cs="Arial"/>
        </w:rPr>
        <w:t>Minsiter</w:t>
      </w:r>
      <w:proofErr w:type="spellEnd"/>
      <w:r>
        <w:rPr>
          <w:rFonts w:ascii="Arial" w:hAnsi="Arial" w:cs="Arial"/>
        </w:rPr>
        <w:t xml:space="preserve"> of </w:t>
      </w:r>
      <w:r w:rsidRPr="00350155">
        <w:rPr>
          <w:rFonts w:ascii="Arial" w:hAnsi="Arial" w:cs="Arial"/>
        </w:rPr>
        <w:t xml:space="preserve">Internally Displaced Persons from the Occupied Territories, </w:t>
      </w:r>
      <w:proofErr w:type="spellStart"/>
      <w:r w:rsidRPr="00350155">
        <w:rPr>
          <w:rFonts w:ascii="Arial" w:hAnsi="Arial" w:cs="Arial"/>
        </w:rPr>
        <w:t>Labour</w:t>
      </w:r>
      <w:proofErr w:type="spellEnd"/>
      <w:r w:rsidRPr="00350155">
        <w:rPr>
          <w:rFonts w:ascii="Arial" w:hAnsi="Arial" w:cs="Arial"/>
        </w:rPr>
        <w:t>, Health and Social Affairs of Georgia</w:t>
      </w:r>
      <w:r>
        <w:rPr>
          <w:rFonts w:ascii="Arial" w:hAnsi="Arial" w:cs="Arial"/>
        </w:rPr>
        <w:t>.</w:t>
      </w:r>
    </w:p>
    <w:p w14:paraId="674F541A" w14:textId="4AA38EFC" w:rsidR="00204704" w:rsidRPr="00350155" w:rsidRDefault="00A65E37" w:rsidP="00571080">
      <w:pPr>
        <w:spacing w:before="120" w:after="120" w:line="240" w:lineRule="auto"/>
        <w:jc w:val="both"/>
        <w:rPr>
          <w:rFonts w:ascii="Arial" w:hAnsi="Arial" w:cs="Arial"/>
        </w:rPr>
      </w:pPr>
      <w:r w:rsidRPr="00350155">
        <w:rPr>
          <w:rFonts w:ascii="Arial" w:hAnsi="Arial" w:cs="Arial"/>
        </w:rPr>
        <w:t xml:space="preserve">Silviu </w:t>
      </w:r>
      <w:proofErr w:type="spellStart"/>
      <w:r w:rsidRPr="00350155">
        <w:rPr>
          <w:rFonts w:ascii="Arial" w:hAnsi="Arial" w:cs="Arial"/>
        </w:rPr>
        <w:t>Domente,</w:t>
      </w:r>
      <w:proofErr w:type="spellEnd"/>
      <w:r w:rsidR="00A8249A" w:rsidRPr="00350155">
        <w:rPr>
          <w:rFonts w:ascii="Arial" w:hAnsi="Arial" w:cs="Arial"/>
        </w:rPr>
        <w:t xml:space="preserve"> said: </w:t>
      </w:r>
      <w:r w:rsidR="00204704" w:rsidRPr="00350155">
        <w:rPr>
          <w:rFonts w:ascii="Arial" w:hAnsi="Arial" w:cs="Arial"/>
        </w:rPr>
        <w:t>“Health</w:t>
      </w:r>
      <w:r w:rsidR="00A8249A" w:rsidRPr="00350155">
        <w:rPr>
          <w:rFonts w:ascii="Arial" w:hAnsi="Arial" w:cs="Arial"/>
        </w:rPr>
        <w:t>-</w:t>
      </w:r>
      <w:r w:rsidR="00204704" w:rsidRPr="00350155">
        <w:rPr>
          <w:rFonts w:ascii="Arial" w:hAnsi="Arial" w:cs="Arial"/>
        </w:rPr>
        <w:t xml:space="preserve">care workers are at the frontline of our response to COVID-19, </w:t>
      </w:r>
      <w:r w:rsidR="00060DB9" w:rsidRPr="00350155">
        <w:rPr>
          <w:rFonts w:ascii="Arial" w:hAnsi="Arial" w:cs="Arial"/>
        </w:rPr>
        <w:t xml:space="preserve">which is </w:t>
      </w:r>
      <w:r w:rsidR="00204704" w:rsidRPr="00350155">
        <w:rPr>
          <w:rFonts w:ascii="Arial" w:hAnsi="Arial" w:cs="Arial"/>
        </w:rPr>
        <w:t>placing them at higher risk of exposure to the virus. They are our heroes, but they are not superhuman</w:t>
      </w:r>
      <w:r w:rsidR="00A8249A" w:rsidRPr="00350155">
        <w:rPr>
          <w:rFonts w:ascii="Arial" w:hAnsi="Arial" w:cs="Arial"/>
        </w:rPr>
        <w:t>.</w:t>
      </w:r>
      <w:r w:rsidR="00204704" w:rsidRPr="00350155">
        <w:rPr>
          <w:rFonts w:ascii="Arial" w:hAnsi="Arial" w:cs="Arial"/>
        </w:rPr>
        <w:t xml:space="preserve"> </w:t>
      </w:r>
      <w:r w:rsidR="00060DB9" w:rsidRPr="00350155">
        <w:rPr>
          <w:rFonts w:ascii="Arial" w:hAnsi="Arial" w:cs="Arial"/>
        </w:rPr>
        <w:t>T</w:t>
      </w:r>
      <w:r w:rsidR="00204704" w:rsidRPr="00350155">
        <w:rPr>
          <w:rFonts w:ascii="Arial" w:hAnsi="Arial" w:cs="Arial"/>
        </w:rPr>
        <w:t>his protective equipment</w:t>
      </w:r>
      <w:r w:rsidR="00060DB9" w:rsidRPr="00350155">
        <w:rPr>
          <w:rFonts w:ascii="Arial" w:hAnsi="Arial" w:cs="Arial"/>
        </w:rPr>
        <w:t xml:space="preserve"> delivered</w:t>
      </w:r>
      <w:r w:rsidR="00092750" w:rsidRPr="00350155">
        <w:rPr>
          <w:rFonts w:ascii="Arial" w:hAnsi="Arial" w:cs="Arial"/>
        </w:rPr>
        <w:t>,</w:t>
      </w:r>
      <w:r w:rsidR="00204704" w:rsidRPr="00350155">
        <w:rPr>
          <w:rFonts w:ascii="Arial" w:hAnsi="Arial" w:cs="Arial"/>
        </w:rPr>
        <w:t xml:space="preserve"> thanks to the generous contribution </w:t>
      </w:r>
      <w:r w:rsidR="00A8249A" w:rsidRPr="00350155">
        <w:rPr>
          <w:rFonts w:ascii="Arial" w:hAnsi="Arial" w:cs="Arial"/>
        </w:rPr>
        <w:t xml:space="preserve">of </w:t>
      </w:r>
      <w:r w:rsidR="00204704" w:rsidRPr="00350155">
        <w:rPr>
          <w:rFonts w:ascii="Arial" w:hAnsi="Arial" w:cs="Arial"/>
        </w:rPr>
        <w:t xml:space="preserve">the </w:t>
      </w:r>
      <w:r w:rsidR="00204704" w:rsidRPr="00350155">
        <w:rPr>
          <w:rFonts w:ascii="Arial" w:hAnsi="Arial" w:cs="Arial"/>
        </w:rPr>
        <w:lastRenderedPageBreak/>
        <w:t>E</w:t>
      </w:r>
      <w:r w:rsidR="00A8249A" w:rsidRPr="00350155">
        <w:rPr>
          <w:rFonts w:ascii="Arial" w:hAnsi="Arial" w:cs="Arial"/>
        </w:rPr>
        <w:t xml:space="preserve">uropean </w:t>
      </w:r>
      <w:r w:rsidR="00204704" w:rsidRPr="00350155">
        <w:rPr>
          <w:rFonts w:ascii="Arial" w:hAnsi="Arial" w:cs="Arial"/>
        </w:rPr>
        <w:t>U</w:t>
      </w:r>
      <w:r w:rsidR="00A8249A" w:rsidRPr="00350155">
        <w:rPr>
          <w:rFonts w:ascii="Arial" w:hAnsi="Arial" w:cs="Arial"/>
        </w:rPr>
        <w:t>nion</w:t>
      </w:r>
      <w:r w:rsidR="00092750" w:rsidRPr="00350155">
        <w:rPr>
          <w:rFonts w:ascii="Arial" w:hAnsi="Arial" w:cs="Arial"/>
        </w:rPr>
        <w:t xml:space="preserve">, </w:t>
      </w:r>
      <w:r w:rsidR="00204704" w:rsidRPr="00350155">
        <w:rPr>
          <w:rFonts w:ascii="Arial" w:hAnsi="Arial" w:cs="Arial"/>
        </w:rPr>
        <w:t>will reduc</w:t>
      </w:r>
      <w:r w:rsidR="002A7056" w:rsidRPr="00350155">
        <w:rPr>
          <w:rFonts w:ascii="Arial" w:hAnsi="Arial" w:cs="Arial"/>
        </w:rPr>
        <w:t>e</w:t>
      </w:r>
      <w:r w:rsidR="00204704" w:rsidRPr="00350155">
        <w:rPr>
          <w:rFonts w:ascii="Arial" w:hAnsi="Arial" w:cs="Arial"/>
        </w:rPr>
        <w:t xml:space="preserve"> </w:t>
      </w:r>
      <w:r w:rsidR="002A7056" w:rsidRPr="00350155">
        <w:rPr>
          <w:rFonts w:ascii="Arial" w:hAnsi="Arial" w:cs="Arial"/>
        </w:rPr>
        <w:t>t</w:t>
      </w:r>
      <w:r w:rsidR="00204704" w:rsidRPr="00350155">
        <w:rPr>
          <w:rFonts w:ascii="Arial" w:hAnsi="Arial" w:cs="Arial"/>
        </w:rPr>
        <w:t>he</w:t>
      </w:r>
      <w:r w:rsidR="00092750" w:rsidRPr="00350155">
        <w:rPr>
          <w:rFonts w:ascii="Arial" w:hAnsi="Arial" w:cs="Arial"/>
        </w:rPr>
        <w:t xml:space="preserve"> risks they</w:t>
      </w:r>
      <w:r w:rsidR="00204704" w:rsidRPr="00350155">
        <w:rPr>
          <w:rFonts w:ascii="Arial" w:hAnsi="Arial" w:cs="Arial"/>
        </w:rPr>
        <w:t xml:space="preserve"> face in their daily work and </w:t>
      </w:r>
      <w:r w:rsidR="00383D0D" w:rsidRPr="00350155">
        <w:rPr>
          <w:rFonts w:ascii="Arial" w:hAnsi="Arial" w:cs="Arial"/>
        </w:rPr>
        <w:t xml:space="preserve">will </w:t>
      </w:r>
      <w:r w:rsidR="00204704" w:rsidRPr="00350155">
        <w:rPr>
          <w:rFonts w:ascii="Arial" w:hAnsi="Arial" w:cs="Arial"/>
        </w:rPr>
        <w:t>help protect them</w:t>
      </w:r>
      <w:r w:rsidR="00060DB9" w:rsidRPr="00350155">
        <w:rPr>
          <w:rFonts w:ascii="Arial" w:hAnsi="Arial" w:cs="Arial"/>
        </w:rPr>
        <w:t xml:space="preserve"> and their patients alike</w:t>
      </w:r>
      <w:r w:rsidR="00204704" w:rsidRPr="00350155">
        <w:rPr>
          <w:rFonts w:ascii="Arial" w:hAnsi="Arial" w:cs="Arial"/>
        </w:rPr>
        <w:t>” he added.</w:t>
      </w:r>
    </w:p>
    <w:p w14:paraId="3512F850" w14:textId="063A73F4" w:rsidR="008D2092" w:rsidRPr="00350155" w:rsidRDefault="00B07A09" w:rsidP="00571080">
      <w:pPr>
        <w:spacing w:before="120" w:after="120" w:line="240" w:lineRule="auto"/>
        <w:jc w:val="both"/>
        <w:rPr>
          <w:rFonts w:ascii="Arial" w:hAnsi="Arial" w:cs="Arial"/>
        </w:rPr>
      </w:pPr>
      <w:r w:rsidRPr="00350155">
        <w:rPr>
          <w:rFonts w:ascii="Arial" w:hAnsi="Arial" w:cs="Arial"/>
        </w:rPr>
        <w:t>The donation of the personal protective equipment</w:t>
      </w:r>
      <w:r w:rsidR="008A7062" w:rsidRPr="00350155">
        <w:rPr>
          <w:rFonts w:ascii="Arial" w:hAnsi="Arial" w:cs="Arial"/>
        </w:rPr>
        <w:t xml:space="preserve"> </w:t>
      </w:r>
      <w:r w:rsidR="009901FC" w:rsidRPr="00350155">
        <w:rPr>
          <w:rFonts w:ascii="Arial" w:hAnsi="Arial" w:cs="Arial"/>
        </w:rPr>
        <w:t xml:space="preserve">with WHO </w:t>
      </w:r>
      <w:r w:rsidR="008A7062" w:rsidRPr="00350155">
        <w:rPr>
          <w:rFonts w:ascii="Arial" w:hAnsi="Arial" w:cs="Arial"/>
        </w:rPr>
        <w:t xml:space="preserve">is part of the </w:t>
      </w:r>
      <w:r w:rsidRPr="00350155">
        <w:rPr>
          <w:rFonts w:ascii="Arial" w:hAnsi="Arial" w:cs="Arial"/>
        </w:rPr>
        <w:t>European Union’s response to the outbreak of COVID-19</w:t>
      </w:r>
      <w:r w:rsidR="008D2092" w:rsidRPr="00350155">
        <w:rPr>
          <w:rFonts w:ascii="Arial" w:hAnsi="Arial" w:cs="Arial"/>
        </w:rPr>
        <w:t xml:space="preserve"> in Georgia.  Further medical based support, implemented with WHO, will include </w:t>
      </w:r>
      <w:r w:rsidR="00EB48FB" w:rsidRPr="00350155">
        <w:rPr>
          <w:rFonts w:ascii="Arial" w:hAnsi="Arial" w:cs="Arial"/>
        </w:rPr>
        <w:t>training for health</w:t>
      </w:r>
      <w:r w:rsidR="00FF7283" w:rsidRPr="00350155">
        <w:rPr>
          <w:rFonts w:ascii="Arial" w:hAnsi="Arial" w:cs="Arial"/>
        </w:rPr>
        <w:t>-</w:t>
      </w:r>
      <w:r w:rsidR="00EB48FB" w:rsidRPr="00350155">
        <w:rPr>
          <w:rFonts w:ascii="Arial" w:hAnsi="Arial" w:cs="Arial"/>
        </w:rPr>
        <w:t xml:space="preserve">care workers </w:t>
      </w:r>
      <w:r w:rsidR="00561F11" w:rsidRPr="00350155">
        <w:rPr>
          <w:rFonts w:ascii="Arial" w:hAnsi="Arial" w:cs="Arial"/>
        </w:rPr>
        <w:t xml:space="preserve">and </w:t>
      </w:r>
      <w:r w:rsidR="00EB48FB" w:rsidRPr="00350155">
        <w:rPr>
          <w:rFonts w:ascii="Arial" w:hAnsi="Arial" w:cs="Arial"/>
        </w:rPr>
        <w:t>frontline responders</w:t>
      </w:r>
      <w:r w:rsidR="008D2092" w:rsidRPr="00350155">
        <w:rPr>
          <w:rFonts w:ascii="Arial" w:hAnsi="Arial" w:cs="Arial"/>
        </w:rPr>
        <w:t xml:space="preserve"> and </w:t>
      </w:r>
      <w:r w:rsidR="00EB48FB" w:rsidRPr="00350155">
        <w:rPr>
          <w:rFonts w:ascii="Arial" w:hAnsi="Arial" w:cs="Arial"/>
        </w:rPr>
        <w:t xml:space="preserve">a strengthening the </w:t>
      </w:r>
      <w:r w:rsidR="008D2092" w:rsidRPr="00350155">
        <w:rPr>
          <w:rFonts w:ascii="Arial" w:hAnsi="Arial" w:cs="Arial"/>
        </w:rPr>
        <w:t xml:space="preserve">health sector’s </w:t>
      </w:r>
      <w:r w:rsidR="002A7056" w:rsidRPr="00350155">
        <w:rPr>
          <w:rFonts w:ascii="Arial" w:hAnsi="Arial" w:cs="Arial"/>
        </w:rPr>
        <w:t xml:space="preserve">overall </w:t>
      </w:r>
      <w:r w:rsidR="00561F11" w:rsidRPr="00350155">
        <w:rPr>
          <w:rFonts w:ascii="Arial" w:hAnsi="Arial" w:cs="Arial"/>
        </w:rPr>
        <w:t xml:space="preserve">preparedness and response </w:t>
      </w:r>
      <w:r w:rsidR="00EB48FB" w:rsidRPr="00350155">
        <w:rPr>
          <w:rFonts w:ascii="Arial" w:hAnsi="Arial" w:cs="Arial"/>
        </w:rPr>
        <w:t>capacit</w:t>
      </w:r>
      <w:r w:rsidR="00561F11" w:rsidRPr="00350155">
        <w:rPr>
          <w:rFonts w:ascii="Arial" w:hAnsi="Arial" w:cs="Arial"/>
        </w:rPr>
        <w:t>ies</w:t>
      </w:r>
      <w:r w:rsidR="00EB48FB" w:rsidRPr="00350155">
        <w:rPr>
          <w:rFonts w:ascii="Arial" w:hAnsi="Arial" w:cs="Arial"/>
        </w:rPr>
        <w:t>.</w:t>
      </w:r>
      <w:r w:rsidR="008D2092" w:rsidRPr="00350155">
        <w:rPr>
          <w:rFonts w:ascii="Arial" w:hAnsi="Arial" w:cs="Arial"/>
        </w:rPr>
        <w:t xml:space="preserve">  </w:t>
      </w:r>
    </w:p>
    <w:p w14:paraId="1CDF3981" w14:textId="0B4EA1EB" w:rsidR="006E2E2E" w:rsidRPr="00350155" w:rsidRDefault="008D2092" w:rsidP="00571080">
      <w:pPr>
        <w:spacing w:before="120" w:after="120" w:line="240" w:lineRule="auto"/>
        <w:jc w:val="both"/>
        <w:rPr>
          <w:rFonts w:ascii="Arial" w:hAnsi="Arial" w:cs="Arial"/>
          <w:b/>
        </w:rPr>
      </w:pPr>
      <w:r w:rsidRPr="00350155">
        <w:rPr>
          <w:rFonts w:ascii="Arial" w:hAnsi="Arial" w:cs="Arial"/>
        </w:rPr>
        <w:t xml:space="preserve">This assistance is part of a wider package of </w:t>
      </w:r>
      <w:r w:rsidR="009901FC" w:rsidRPr="00350155">
        <w:rPr>
          <w:rFonts w:ascii="Arial" w:hAnsi="Arial" w:cs="Arial"/>
        </w:rPr>
        <w:t xml:space="preserve">EU </w:t>
      </w:r>
      <w:r w:rsidR="00911FF0" w:rsidRPr="00350155">
        <w:rPr>
          <w:rFonts w:ascii="Arial" w:hAnsi="Arial" w:cs="Arial"/>
        </w:rPr>
        <w:t>support for Georgia of over €400 million</w:t>
      </w:r>
      <w:r w:rsidRPr="00350155">
        <w:rPr>
          <w:rFonts w:ascii="Arial" w:hAnsi="Arial" w:cs="Arial"/>
        </w:rPr>
        <w:t xml:space="preserve"> </w:t>
      </w:r>
      <w:r w:rsidR="00911FF0" w:rsidRPr="00350155">
        <w:rPr>
          <w:rFonts w:ascii="Arial" w:hAnsi="Arial" w:cs="Arial"/>
        </w:rPr>
        <w:t xml:space="preserve">(almost GEL 1.5 billion) </w:t>
      </w:r>
      <w:r w:rsidRPr="00350155">
        <w:rPr>
          <w:rFonts w:ascii="Arial" w:hAnsi="Arial" w:cs="Arial"/>
        </w:rPr>
        <w:t xml:space="preserve">which includes support to vulnerable groups and economic recovery.  </w:t>
      </w:r>
      <w:r w:rsidR="009901FC" w:rsidRPr="00350155">
        <w:rPr>
          <w:rFonts w:ascii="Arial" w:hAnsi="Arial" w:cs="Arial"/>
        </w:rPr>
        <w:t>In total, the EU has committed over €15</w:t>
      </w:r>
      <w:r w:rsidR="00911FF0" w:rsidRPr="00350155">
        <w:rPr>
          <w:rFonts w:ascii="Arial" w:hAnsi="Arial" w:cs="Arial"/>
        </w:rPr>
        <w:t xml:space="preserve"> </w:t>
      </w:r>
      <w:r w:rsidR="009901FC" w:rsidRPr="00350155">
        <w:rPr>
          <w:rFonts w:ascii="Arial" w:hAnsi="Arial" w:cs="Arial"/>
        </w:rPr>
        <w:t>billion globally to support partner countries combat COVID-19.</w:t>
      </w:r>
    </w:p>
    <w:p w14:paraId="3AADC249" w14:textId="77777777" w:rsidR="006E2E2E" w:rsidRPr="00350155" w:rsidRDefault="006E2E2E" w:rsidP="00571080">
      <w:pPr>
        <w:spacing w:before="120" w:after="120" w:line="240" w:lineRule="auto"/>
        <w:jc w:val="both"/>
        <w:rPr>
          <w:rFonts w:ascii="Arial" w:hAnsi="Arial" w:cs="Arial"/>
          <w:b/>
        </w:rPr>
      </w:pPr>
      <w:r w:rsidRPr="00350155">
        <w:rPr>
          <w:rFonts w:ascii="Arial" w:hAnsi="Arial" w:cs="Arial"/>
          <w:b/>
        </w:rPr>
        <w:t xml:space="preserve">Source of information for journalists: </w:t>
      </w:r>
    </w:p>
    <w:p w14:paraId="33DF93AF" w14:textId="4C86D410" w:rsidR="006E2E2E" w:rsidRPr="00350155" w:rsidRDefault="006E2E2E" w:rsidP="00571080">
      <w:pPr>
        <w:numPr>
          <w:ilvl w:val="0"/>
          <w:numId w:val="1"/>
        </w:numPr>
        <w:pBdr>
          <w:top w:val="nil"/>
          <w:left w:val="nil"/>
          <w:bottom w:val="nil"/>
          <w:right w:val="nil"/>
          <w:between w:val="nil"/>
        </w:pBdr>
        <w:spacing w:before="120" w:after="120" w:line="240" w:lineRule="auto"/>
        <w:jc w:val="both"/>
        <w:rPr>
          <w:rFonts w:ascii="Arial" w:hAnsi="Arial" w:cs="Arial"/>
          <w:color w:val="000000"/>
        </w:rPr>
      </w:pPr>
      <w:r w:rsidRPr="00350155">
        <w:rPr>
          <w:rFonts w:ascii="Arial" w:hAnsi="Arial" w:cs="Arial"/>
          <w:color w:val="000000"/>
        </w:rPr>
        <w:t>Stay updated via the interactive dashboards on the latest COVID</w:t>
      </w:r>
      <w:r w:rsidR="002B0433" w:rsidRPr="00350155">
        <w:rPr>
          <w:rFonts w:ascii="Arial" w:hAnsi="Arial" w:cs="Arial"/>
          <w:color w:val="000000"/>
        </w:rPr>
        <w:t>-</w:t>
      </w:r>
      <w:r w:rsidRPr="00350155">
        <w:rPr>
          <w:rFonts w:ascii="Arial" w:hAnsi="Arial" w:cs="Arial"/>
          <w:color w:val="000000"/>
        </w:rPr>
        <w:t xml:space="preserve">19 statistics </w:t>
      </w:r>
      <w:hyperlink r:id="rId7" w:anchor="/c88e37cfc43b4ed3baf977d77e4a0667">
        <w:r w:rsidRPr="00350155">
          <w:rPr>
            <w:rFonts w:ascii="Arial" w:hAnsi="Arial" w:cs="Arial"/>
            <w:color w:val="0563C1"/>
            <w:u w:val="single"/>
          </w:rPr>
          <w:t>WHO HQ</w:t>
        </w:r>
      </w:hyperlink>
      <w:r w:rsidRPr="00350155">
        <w:rPr>
          <w:rFonts w:ascii="Arial" w:hAnsi="Arial" w:cs="Arial"/>
          <w:color w:val="000000"/>
        </w:rPr>
        <w:t xml:space="preserve">; </w:t>
      </w:r>
      <w:hyperlink r:id="rId8" w:anchor="/ead3c6475654481ca51c248d52ab9c61">
        <w:r w:rsidRPr="00350155">
          <w:rPr>
            <w:rFonts w:ascii="Arial" w:hAnsi="Arial" w:cs="Arial"/>
            <w:color w:val="0563C1"/>
            <w:u w:val="single"/>
          </w:rPr>
          <w:t>WHO/Europe</w:t>
        </w:r>
      </w:hyperlink>
      <w:r w:rsidRPr="00350155">
        <w:rPr>
          <w:rFonts w:ascii="Arial" w:hAnsi="Arial" w:cs="Arial"/>
          <w:color w:val="000000"/>
        </w:rPr>
        <w:t xml:space="preserve">; </w:t>
      </w:r>
      <w:r w:rsidR="00037A18" w:rsidRPr="00350155">
        <w:rPr>
          <w:rFonts w:ascii="Arial" w:hAnsi="Arial" w:cs="Arial"/>
          <w:color w:val="000000"/>
        </w:rPr>
        <w:t>t</w:t>
      </w:r>
      <w:r w:rsidR="003B60BC" w:rsidRPr="00350155">
        <w:rPr>
          <w:rFonts w:ascii="Arial" w:hAnsi="Arial" w:cs="Arial"/>
          <w:color w:val="000000"/>
        </w:rPr>
        <w:t>hese</w:t>
      </w:r>
      <w:r w:rsidRPr="00350155">
        <w:rPr>
          <w:rFonts w:ascii="Arial" w:hAnsi="Arial" w:cs="Arial"/>
          <w:color w:val="000000"/>
        </w:rPr>
        <w:t xml:space="preserve"> provide real-time, in-depth information on the situation. </w:t>
      </w:r>
    </w:p>
    <w:p w14:paraId="11427EF3" w14:textId="48A99A6C" w:rsidR="006E2E2E" w:rsidRPr="00350155" w:rsidRDefault="009B6389" w:rsidP="00571080">
      <w:pPr>
        <w:pStyle w:val="ListParagraph"/>
        <w:numPr>
          <w:ilvl w:val="0"/>
          <w:numId w:val="2"/>
        </w:numPr>
        <w:spacing w:before="120" w:after="120" w:line="240" w:lineRule="auto"/>
        <w:contextualSpacing w:val="0"/>
        <w:jc w:val="both"/>
        <w:rPr>
          <w:rFonts w:ascii="Arial" w:hAnsi="Arial" w:cs="Arial"/>
          <w:bCs/>
        </w:rPr>
      </w:pPr>
      <w:r w:rsidRPr="00350155">
        <w:rPr>
          <w:rFonts w:ascii="Arial" w:hAnsi="Arial" w:cs="Arial"/>
          <w:bCs/>
        </w:rPr>
        <w:t xml:space="preserve">Please visit the  WHO website for </w:t>
      </w:r>
      <w:hyperlink r:id="rId9" w:history="1">
        <w:r w:rsidRPr="00350155">
          <w:rPr>
            <w:rStyle w:val="Hyperlink"/>
            <w:rFonts w:ascii="Arial" w:hAnsi="Arial" w:cs="Arial"/>
            <w:bCs/>
          </w:rPr>
          <w:t>COVID-19 advice for public</w:t>
        </w:r>
      </w:hyperlink>
      <w:r w:rsidRPr="00350155">
        <w:rPr>
          <w:rFonts w:ascii="Arial" w:hAnsi="Arial" w:cs="Arial"/>
          <w:bCs/>
        </w:rPr>
        <w:t xml:space="preserve"> </w:t>
      </w:r>
    </w:p>
    <w:p w14:paraId="553141FA" w14:textId="2699EE1B" w:rsidR="0001213F" w:rsidRPr="00350155" w:rsidRDefault="00251AB8" w:rsidP="00571080">
      <w:pPr>
        <w:pStyle w:val="ListParagraph"/>
        <w:numPr>
          <w:ilvl w:val="0"/>
          <w:numId w:val="2"/>
        </w:numPr>
        <w:spacing w:before="120" w:after="120" w:line="240" w:lineRule="auto"/>
        <w:contextualSpacing w:val="0"/>
        <w:jc w:val="both"/>
        <w:rPr>
          <w:rFonts w:ascii="Arial" w:hAnsi="Arial" w:cs="Arial"/>
          <w:bCs/>
        </w:rPr>
      </w:pPr>
      <w:r w:rsidRPr="00350155">
        <w:rPr>
          <w:rFonts w:ascii="Arial" w:hAnsi="Arial" w:cs="Arial"/>
          <w:bCs/>
          <w:color w:val="000000"/>
        </w:rPr>
        <w:t>Information on the E</w:t>
      </w:r>
      <w:r w:rsidR="00FF7283" w:rsidRPr="00350155">
        <w:rPr>
          <w:rFonts w:ascii="Arial" w:hAnsi="Arial" w:cs="Arial"/>
          <w:bCs/>
          <w:color w:val="000000"/>
        </w:rPr>
        <w:t xml:space="preserve">uropean </w:t>
      </w:r>
      <w:r w:rsidRPr="00350155">
        <w:rPr>
          <w:rFonts w:ascii="Arial" w:hAnsi="Arial" w:cs="Arial"/>
          <w:bCs/>
          <w:color w:val="000000"/>
        </w:rPr>
        <w:t>U</w:t>
      </w:r>
      <w:r w:rsidR="00FF7283" w:rsidRPr="00350155">
        <w:rPr>
          <w:rFonts w:ascii="Arial" w:hAnsi="Arial" w:cs="Arial"/>
          <w:bCs/>
          <w:color w:val="000000"/>
        </w:rPr>
        <w:t>nion</w:t>
      </w:r>
      <w:r w:rsidRPr="00350155">
        <w:rPr>
          <w:rFonts w:ascii="Arial" w:hAnsi="Arial" w:cs="Arial"/>
          <w:bCs/>
          <w:color w:val="000000"/>
        </w:rPr>
        <w:t xml:space="preserve"> in </w:t>
      </w:r>
      <w:r w:rsidR="00571080" w:rsidRPr="00350155">
        <w:rPr>
          <w:rFonts w:ascii="Arial" w:hAnsi="Arial" w:cs="Arial"/>
          <w:bCs/>
          <w:color w:val="000000"/>
        </w:rPr>
        <w:t>Georgia</w:t>
      </w:r>
      <w:r w:rsidRPr="00350155">
        <w:rPr>
          <w:rFonts w:ascii="Arial" w:hAnsi="Arial" w:cs="Arial"/>
          <w:bCs/>
          <w:color w:val="000000"/>
        </w:rPr>
        <w:t xml:space="preserve"> is available </w:t>
      </w:r>
      <w:r w:rsidR="00571080" w:rsidRPr="00350155">
        <w:rPr>
          <w:rFonts w:ascii="Arial" w:hAnsi="Arial" w:cs="Arial"/>
          <w:bCs/>
          <w:color w:val="000000"/>
        </w:rPr>
        <w:t xml:space="preserve">at </w:t>
      </w:r>
      <w:hyperlink r:id="rId10" w:history="1">
        <w:r w:rsidR="00C20E1D" w:rsidRPr="00350155">
          <w:rPr>
            <w:rStyle w:val="Hyperlink"/>
            <w:rFonts w:ascii="Arial" w:hAnsi="Arial" w:cs="Arial"/>
          </w:rPr>
          <w:t>https://eeas.europa.eu/delegations/georgia_en</w:t>
        </w:r>
      </w:hyperlink>
      <w:r w:rsidR="00C20E1D" w:rsidRPr="00350155">
        <w:rPr>
          <w:rFonts w:ascii="Arial" w:hAnsi="Arial" w:cs="Arial"/>
        </w:rPr>
        <w:t xml:space="preserve"> </w:t>
      </w:r>
    </w:p>
    <w:p w14:paraId="57EAC6BC" w14:textId="77777777" w:rsidR="00102E58" w:rsidRPr="00350155" w:rsidRDefault="00102E58" w:rsidP="00571080">
      <w:pPr>
        <w:autoSpaceDE w:val="0"/>
        <w:autoSpaceDN w:val="0"/>
        <w:adjustRightInd w:val="0"/>
        <w:spacing w:before="120" w:after="120" w:line="240" w:lineRule="auto"/>
        <w:jc w:val="both"/>
        <w:rPr>
          <w:rFonts w:ascii="Arial" w:hAnsi="Arial" w:cs="Arial"/>
          <w:lang w:val="en-GB"/>
        </w:rPr>
      </w:pPr>
      <w:r w:rsidRPr="00350155">
        <w:rPr>
          <w:rFonts w:ascii="Arial" w:eastAsia="Times New Roman" w:hAnsi="Arial" w:cs="Arial"/>
          <w:b/>
          <w:lang w:val="en-GB" w:eastAsia="en-GB"/>
        </w:rPr>
        <w:t>For further information, contact:</w:t>
      </w:r>
      <w:r w:rsidRPr="00350155">
        <w:rPr>
          <w:rFonts w:ascii="Arial" w:hAnsi="Arial" w:cs="Arial"/>
          <w:lang w:val="en-GB"/>
        </w:rPr>
        <w:t xml:space="preserve"> </w:t>
      </w:r>
    </w:p>
    <w:tbl>
      <w:tblPr>
        <w:tblStyle w:val="TableGrid"/>
        <w:tblW w:w="0" w:type="auto"/>
        <w:tblLook w:val="04A0" w:firstRow="1" w:lastRow="0" w:firstColumn="1" w:lastColumn="0" w:noHBand="0" w:noVBand="1"/>
      </w:tblPr>
      <w:tblGrid>
        <w:gridCol w:w="4957"/>
        <w:gridCol w:w="4393"/>
      </w:tblGrid>
      <w:tr w:rsidR="00102E58" w:rsidRPr="00350155" w14:paraId="57FE143A" w14:textId="77777777" w:rsidTr="00144F85">
        <w:trPr>
          <w:trHeight w:val="436"/>
        </w:trPr>
        <w:tc>
          <w:tcPr>
            <w:tcW w:w="4957" w:type="dxa"/>
            <w:hideMark/>
          </w:tcPr>
          <w:p w14:paraId="252736FA" w14:textId="7A5056D9" w:rsidR="00C27326" w:rsidRPr="00350155" w:rsidRDefault="00C20E1D" w:rsidP="00571080">
            <w:pPr>
              <w:spacing w:before="120" w:after="120"/>
              <w:rPr>
                <w:rFonts w:ascii="Arial" w:hAnsi="Arial" w:cs="Arial"/>
                <w:lang w:val="en-GB"/>
              </w:rPr>
            </w:pPr>
            <w:proofErr w:type="spellStart"/>
            <w:r w:rsidRPr="00350155">
              <w:rPr>
                <w:rFonts w:ascii="Arial" w:hAnsi="Arial" w:cs="Arial"/>
                <w:lang w:val="en-GB"/>
              </w:rPr>
              <w:t>Tamriko</w:t>
            </w:r>
            <w:proofErr w:type="spellEnd"/>
            <w:r w:rsidRPr="00350155">
              <w:rPr>
                <w:rFonts w:ascii="Arial" w:hAnsi="Arial" w:cs="Arial"/>
                <w:lang w:val="en-GB"/>
              </w:rPr>
              <w:t xml:space="preserve"> </w:t>
            </w:r>
            <w:proofErr w:type="spellStart"/>
            <w:r w:rsidRPr="00350155">
              <w:rPr>
                <w:rFonts w:ascii="Arial" w:hAnsi="Arial" w:cs="Arial"/>
                <w:lang w:val="en-GB"/>
              </w:rPr>
              <w:t>Mikadze</w:t>
            </w:r>
            <w:proofErr w:type="spellEnd"/>
            <w:r w:rsidR="00144F85" w:rsidRPr="00350155">
              <w:rPr>
                <w:rFonts w:ascii="Arial" w:hAnsi="Arial" w:cs="Arial"/>
                <w:lang w:val="en-GB"/>
              </w:rPr>
              <w:t>, Delegation of the European Union to Georgia</w:t>
            </w:r>
          </w:p>
        </w:tc>
        <w:tc>
          <w:tcPr>
            <w:tcW w:w="4393" w:type="dxa"/>
            <w:hideMark/>
          </w:tcPr>
          <w:p w14:paraId="6C74CD8A" w14:textId="7720C940" w:rsidR="00CA1477" w:rsidRPr="00350155" w:rsidRDefault="00C20E1D" w:rsidP="00C20E1D">
            <w:pPr>
              <w:rPr>
                <w:rFonts w:ascii="Arial" w:hAnsi="Arial" w:cs="Arial"/>
              </w:rPr>
            </w:pPr>
            <w:r w:rsidRPr="00350155">
              <w:rPr>
                <w:rStyle w:val="Hyperlink"/>
                <w:rFonts w:ascii="Arial" w:hAnsi="Arial" w:cs="Arial"/>
                <w:color w:val="800080"/>
              </w:rPr>
              <w:t xml:space="preserve"> </w:t>
            </w:r>
            <w:hyperlink r:id="rId11" w:tooltip="mailto:Mikolaj-Swietopelek.BEKASIAK@eeas.europa.eu" w:history="1">
              <w:r w:rsidRPr="00350155">
                <w:rPr>
                  <w:rStyle w:val="Hyperlink"/>
                  <w:rFonts w:ascii="Arial" w:hAnsi="Arial" w:cs="Arial"/>
                  <w:color w:val="800080"/>
                </w:rPr>
                <w:t>Tamriko.Mikadze@eeas.europa.eu</w:t>
              </w:r>
            </w:hyperlink>
          </w:p>
        </w:tc>
      </w:tr>
      <w:tr w:rsidR="001E1C3F" w:rsidRPr="00350155" w14:paraId="5429E23F" w14:textId="77777777" w:rsidTr="00144F85">
        <w:trPr>
          <w:trHeight w:val="143"/>
        </w:trPr>
        <w:tc>
          <w:tcPr>
            <w:tcW w:w="4957" w:type="dxa"/>
          </w:tcPr>
          <w:p w14:paraId="233CED01" w14:textId="709EA49D" w:rsidR="001E1C3F" w:rsidRPr="00350155" w:rsidRDefault="00684398" w:rsidP="00571080">
            <w:pPr>
              <w:spacing w:before="120" w:after="120"/>
              <w:rPr>
                <w:rFonts w:ascii="Arial" w:hAnsi="Arial" w:cs="Arial"/>
                <w:lang w:val="en-GB"/>
              </w:rPr>
            </w:pPr>
            <w:r w:rsidRPr="00350155">
              <w:rPr>
                <w:rFonts w:ascii="Arial" w:hAnsi="Arial" w:cs="Arial"/>
                <w:lang w:val="en-GB"/>
              </w:rPr>
              <w:t xml:space="preserve">Tamila </w:t>
            </w:r>
            <w:proofErr w:type="spellStart"/>
            <w:r w:rsidRPr="00350155">
              <w:rPr>
                <w:rFonts w:ascii="Arial" w:hAnsi="Arial" w:cs="Arial"/>
                <w:lang w:val="en-GB"/>
              </w:rPr>
              <w:t>Zardiashvili</w:t>
            </w:r>
            <w:proofErr w:type="spellEnd"/>
            <w:r w:rsidRPr="00350155">
              <w:rPr>
                <w:rFonts w:ascii="Arial" w:hAnsi="Arial" w:cs="Arial"/>
                <w:lang w:val="en-GB"/>
              </w:rPr>
              <w:t xml:space="preserve">, </w:t>
            </w:r>
            <w:r w:rsidR="00144F85" w:rsidRPr="00350155">
              <w:rPr>
                <w:rFonts w:ascii="Arial" w:hAnsi="Arial" w:cs="Arial"/>
                <w:lang w:val="en-GB"/>
              </w:rPr>
              <w:t>WHO</w:t>
            </w:r>
          </w:p>
        </w:tc>
        <w:tc>
          <w:tcPr>
            <w:tcW w:w="4393" w:type="dxa"/>
          </w:tcPr>
          <w:p w14:paraId="735D0F89" w14:textId="0D90D4B6" w:rsidR="001E1C3F" w:rsidRPr="00350155" w:rsidRDefault="00E41630" w:rsidP="00571080">
            <w:pPr>
              <w:spacing w:before="120" w:after="120"/>
              <w:rPr>
                <w:rFonts w:ascii="Arial" w:hAnsi="Arial" w:cs="Arial"/>
              </w:rPr>
            </w:pPr>
            <w:r w:rsidRPr="00350155">
              <w:rPr>
                <w:rFonts w:ascii="Arial" w:hAnsi="Arial" w:cs="Arial"/>
              </w:rPr>
              <w:t xml:space="preserve"> </w:t>
            </w:r>
            <w:hyperlink r:id="rId12" w:history="1">
              <w:r w:rsidR="00684398" w:rsidRPr="00350155">
                <w:rPr>
                  <w:rStyle w:val="Hyperlink"/>
                  <w:rFonts w:ascii="Arial" w:hAnsi="Arial" w:cs="Arial"/>
                </w:rPr>
                <w:t>zardiashvilit@who.int</w:t>
              </w:r>
            </w:hyperlink>
            <w:r w:rsidR="00684398" w:rsidRPr="00350155">
              <w:rPr>
                <w:rFonts w:ascii="Arial" w:hAnsi="Arial" w:cs="Arial"/>
              </w:rPr>
              <w:t xml:space="preserve"> </w:t>
            </w:r>
          </w:p>
        </w:tc>
      </w:tr>
    </w:tbl>
    <w:p w14:paraId="495AE0E4" w14:textId="77777777" w:rsidR="00102E58" w:rsidRPr="00350155" w:rsidRDefault="00102E58" w:rsidP="00571080">
      <w:pPr>
        <w:spacing w:before="120" w:after="120" w:line="240" w:lineRule="auto"/>
        <w:rPr>
          <w:rFonts w:ascii="Arial" w:hAnsi="Arial" w:cs="Arial"/>
        </w:rPr>
      </w:pPr>
    </w:p>
    <w:sectPr w:rsidR="00102E58" w:rsidRPr="00350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507BD"/>
    <w:multiLevelType w:val="hybridMultilevel"/>
    <w:tmpl w:val="408CCF56"/>
    <w:lvl w:ilvl="0" w:tplc="FFFFFFFF">
      <w:start w:val="1"/>
      <w:numFmt w:val="bullet"/>
      <w:lvlText w:val=""/>
      <w:lvlJc w:val="left"/>
      <w:pPr>
        <w:ind w:left="720" w:hanging="360"/>
      </w:pPr>
      <w:rPr>
        <w:rFonts w:ascii="Symbol" w:hAnsi="Symbo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FA14E8"/>
    <w:multiLevelType w:val="multilevel"/>
    <w:tmpl w:val="5770D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5C6462A"/>
    <w:multiLevelType w:val="multilevel"/>
    <w:tmpl w:val="E85C97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ADC5351"/>
    <w:multiLevelType w:val="multilevel"/>
    <w:tmpl w:val="0D6C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02E58"/>
    <w:rsid w:val="00000A32"/>
    <w:rsid w:val="0001213F"/>
    <w:rsid w:val="00037A18"/>
    <w:rsid w:val="00060DB9"/>
    <w:rsid w:val="00092750"/>
    <w:rsid w:val="000D4EC2"/>
    <w:rsid w:val="000E1D6E"/>
    <w:rsid w:val="00101AEC"/>
    <w:rsid w:val="00102E58"/>
    <w:rsid w:val="00106409"/>
    <w:rsid w:val="00136290"/>
    <w:rsid w:val="00143DD1"/>
    <w:rsid w:val="00144F85"/>
    <w:rsid w:val="001C018C"/>
    <w:rsid w:val="001D182A"/>
    <w:rsid w:val="001E0906"/>
    <w:rsid w:val="001E1C3F"/>
    <w:rsid w:val="001F1558"/>
    <w:rsid w:val="00204704"/>
    <w:rsid w:val="00251AB8"/>
    <w:rsid w:val="0026016A"/>
    <w:rsid w:val="00272FCD"/>
    <w:rsid w:val="002A7056"/>
    <w:rsid w:val="002B0433"/>
    <w:rsid w:val="002C2271"/>
    <w:rsid w:val="002D2303"/>
    <w:rsid w:val="00344C86"/>
    <w:rsid w:val="00350155"/>
    <w:rsid w:val="00363731"/>
    <w:rsid w:val="00383D0D"/>
    <w:rsid w:val="003A6A53"/>
    <w:rsid w:val="003B60BC"/>
    <w:rsid w:val="003B6601"/>
    <w:rsid w:val="00410F0D"/>
    <w:rsid w:val="00445946"/>
    <w:rsid w:val="004621FC"/>
    <w:rsid w:val="004702C5"/>
    <w:rsid w:val="004A4D2D"/>
    <w:rsid w:val="004A5EDC"/>
    <w:rsid w:val="004D45DE"/>
    <w:rsid w:val="004F0E9D"/>
    <w:rsid w:val="004F62EC"/>
    <w:rsid w:val="0051333E"/>
    <w:rsid w:val="00521DAF"/>
    <w:rsid w:val="00524ACA"/>
    <w:rsid w:val="00526DFB"/>
    <w:rsid w:val="00561F11"/>
    <w:rsid w:val="00571080"/>
    <w:rsid w:val="005900A6"/>
    <w:rsid w:val="00590681"/>
    <w:rsid w:val="005D1B96"/>
    <w:rsid w:val="006078DB"/>
    <w:rsid w:val="0063486E"/>
    <w:rsid w:val="00683C72"/>
    <w:rsid w:val="00684398"/>
    <w:rsid w:val="00695807"/>
    <w:rsid w:val="006B4590"/>
    <w:rsid w:val="006C5F6D"/>
    <w:rsid w:val="006D0F72"/>
    <w:rsid w:val="006E2E2E"/>
    <w:rsid w:val="006E77EC"/>
    <w:rsid w:val="007118AA"/>
    <w:rsid w:val="00712FB8"/>
    <w:rsid w:val="0072045C"/>
    <w:rsid w:val="00787C9B"/>
    <w:rsid w:val="007B7AC7"/>
    <w:rsid w:val="007F102D"/>
    <w:rsid w:val="00826CB0"/>
    <w:rsid w:val="0083004D"/>
    <w:rsid w:val="00830B70"/>
    <w:rsid w:val="00865E8F"/>
    <w:rsid w:val="00894ED9"/>
    <w:rsid w:val="008A0F8A"/>
    <w:rsid w:val="008A1EFD"/>
    <w:rsid w:val="008A7062"/>
    <w:rsid w:val="008B40AC"/>
    <w:rsid w:val="008C0630"/>
    <w:rsid w:val="008D2092"/>
    <w:rsid w:val="008E304C"/>
    <w:rsid w:val="008F4C11"/>
    <w:rsid w:val="00901525"/>
    <w:rsid w:val="00911FF0"/>
    <w:rsid w:val="00963610"/>
    <w:rsid w:val="009901FC"/>
    <w:rsid w:val="0099142D"/>
    <w:rsid w:val="00991D6B"/>
    <w:rsid w:val="009A2F07"/>
    <w:rsid w:val="009B6389"/>
    <w:rsid w:val="009B7DA9"/>
    <w:rsid w:val="009D03FF"/>
    <w:rsid w:val="009E070C"/>
    <w:rsid w:val="009F60D2"/>
    <w:rsid w:val="00A52186"/>
    <w:rsid w:val="00A6538B"/>
    <w:rsid w:val="00A65E37"/>
    <w:rsid w:val="00A8249A"/>
    <w:rsid w:val="00A90774"/>
    <w:rsid w:val="00A95821"/>
    <w:rsid w:val="00AC69AA"/>
    <w:rsid w:val="00AD2DDE"/>
    <w:rsid w:val="00AF0F7A"/>
    <w:rsid w:val="00AF4C79"/>
    <w:rsid w:val="00B01928"/>
    <w:rsid w:val="00B02BFC"/>
    <w:rsid w:val="00B07A09"/>
    <w:rsid w:val="00B23FFF"/>
    <w:rsid w:val="00B742BC"/>
    <w:rsid w:val="00B77099"/>
    <w:rsid w:val="00BC232B"/>
    <w:rsid w:val="00BC2332"/>
    <w:rsid w:val="00BC387D"/>
    <w:rsid w:val="00BD1590"/>
    <w:rsid w:val="00BD663B"/>
    <w:rsid w:val="00BF7861"/>
    <w:rsid w:val="00C20E1D"/>
    <w:rsid w:val="00C27326"/>
    <w:rsid w:val="00C37839"/>
    <w:rsid w:val="00C42E85"/>
    <w:rsid w:val="00CA1477"/>
    <w:rsid w:val="00CA24A0"/>
    <w:rsid w:val="00CA70F0"/>
    <w:rsid w:val="00CB51B7"/>
    <w:rsid w:val="00CD2273"/>
    <w:rsid w:val="00D25E87"/>
    <w:rsid w:val="00D324A6"/>
    <w:rsid w:val="00D52F2B"/>
    <w:rsid w:val="00D5326F"/>
    <w:rsid w:val="00D7484E"/>
    <w:rsid w:val="00D83AD0"/>
    <w:rsid w:val="00E01336"/>
    <w:rsid w:val="00E41630"/>
    <w:rsid w:val="00E51B30"/>
    <w:rsid w:val="00E86930"/>
    <w:rsid w:val="00E92AA1"/>
    <w:rsid w:val="00EA36AF"/>
    <w:rsid w:val="00EB48FB"/>
    <w:rsid w:val="00ED597F"/>
    <w:rsid w:val="00F176CA"/>
    <w:rsid w:val="00F84B5A"/>
    <w:rsid w:val="00F9102F"/>
    <w:rsid w:val="00FA2358"/>
    <w:rsid w:val="00FD7E46"/>
    <w:rsid w:val="00FE6566"/>
    <w:rsid w:val="00FF7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2EFA6F"/>
  <w15:docId w15:val="{0A8EA18C-DCE3-4894-AA9E-3FEBC01F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02E58"/>
    <w:rPr>
      <w:sz w:val="16"/>
      <w:szCs w:val="16"/>
    </w:rPr>
  </w:style>
  <w:style w:type="paragraph" w:styleId="CommentText">
    <w:name w:val="annotation text"/>
    <w:basedOn w:val="Normal"/>
    <w:link w:val="CommentTextChar"/>
    <w:uiPriority w:val="99"/>
    <w:unhideWhenUsed/>
    <w:rsid w:val="00102E58"/>
    <w:pPr>
      <w:spacing w:after="0" w:line="240" w:lineRule="auto"/>
    </w:pPr>
    <w:rPr>
      <w:rFonts w:ascii="Calibri" w:eastAsiaTheme="minorEastAsia" w:hAnsi="Calibri" w:cs="Times New Roman"/>
      <w:sz w:val="20"/>
      <w:szCs w:val="20"/>
      <w:lang w:eastAsia="zh-CN"/>
    </w:rPr>
  </w:style>
  <w:style w:type="character" w:customStyle="1" w:styleId="CommentTextChar">
    <w:name w:val="Comment Text Char"/>
    <w:basedOn w:val="DefaultParagraphFont"/>
    <w:link w:val="CommentText"/>
    <w:uiPriority w:val="99"/>
    <w:rsid w:val="00102E58"/>
    <w:rPr>
      <w:rFonts w:ascii="Calibri" w:eastAsiaTheme="minorEastAsia" w:hAnsi="Calibri" w:cs="Times New Roman"/>
      <w:sz w:val="20"/>
      <w:szCs w:val="20"/>
      <w:lang w:eastAsia="zh-CN"/>
    </w:rPr>
  </w:style>
  <w:style w:type="character" w:styleId="Hyperlink">
    <w:name w:val="Hyperlink"/>
    <w:basedOn w:val="DefaultParagraphFont"/>
    <w:uiPriority w:val="99"/>
    <w:unhideWhenUsed/>
    <w:rsid w:val="00102E58"/>
    <w:rPr>
      <w:color w:val="0563C1" w:themeColor="hyperlink"/>
      <w:u w:val="single"/>
    </w:rPr>
  </w:style>
  <w:style w:type="table" w:styleId="TableGrid">
    <w:name w:val="Table Grid"/>
    <w:basedOn w:val="TableNormal"/>
    <w:uiPriority w:val="59"/>
    <w:rsid w:val="00102E5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2E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E5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02E58"/>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02E58"/>
    <w:rPr>
      <w:rFonts w:ascii="Calibri" w:eastAsiaTheme="minorEastAsia" w:hAnsi="Calibri" w:cs="Times New Roman"/>
      <w:b/>
      <w:bCs/>
      <w:sz w:val="20"/>
      <w:szCs w:val="20"/>
      <w:lang w:eastAsia="zh-CN"/>
    </w:rPr>
  </w:style>
  <w:style w:type="character" w:customStyle="1" w:styleId="normaltextrun1">
    <w:name w:val="normaltextrun1"/>
    <w:basedOn w:val="DefaultParagraphFont"/>
    <w:rsid w:val="00B07A09"/>
  </w:style>
  <w:style w:type="paragraph" w:customStyle="1" w:styleId="paragraph">
    <w:name w:val="paragraph"/>
    <w:basedOn w:val="Normal"/>
    <w:rsid w:val="00EB48FB"/>
    <w:pPr>
      <w:spacing w:after="0" w:line="240" w:lineRule="auto"/>
    </w:pPr>
    <w:rPr>
      <w:rFonts w:ascii="Calibri" w:eastAsia="Times New Roman" w:hAnsi="Calibri" w:cs="Calibri"/>
    </w:rPr>
  </w:style>
  <w:style w:type="paragraph" w:styleId="Revision">
    <w:name w:val="Revision"/>
    <w:hidden/>
    <w:uiPriority w:val="99"/>
    <w:semiHidden/>
    <w:rsid w:val="004A4D2D"/>
    <w:pPr>
      <w:spacing w:after="0" w:line="240" w:lineRule="auto"/>
    </w:pPr>
  </w:style>
  <w:style w:type="paragraph" w:styleId="ListParagraph">
    <w:name w:val="List Paragraph"/>
    <w:basedOn w:val="Normal"/>
    <w:uiPriority w:val="34"/>
    <w:qFormat/>
    <w:rsid w:val="002B0433"/>
    <w:pPr>
      <w:ind w:left="720"/>
      <w:contextualSpacing/>
    </w:pPr>
  </w:style>
  <w:style w:type="character" w:customStyle="1" w:styleId="apple-converted-space">
    <w:name w:val="apple-converted-space"/>
    <w:basedOn w:val="DefaultParagraphFont"/>
    <w:rsid w:val="001C018C"/>
  </w:style>
  <w:style w:type="character" w:customStyle="1" w:styleId="UnresolvedMention1">
    <w:name w:val="Unresolved Mention1"/>
    <w:basedOn w:val="DefaultParagraphFont"/>
    <w:uiPriority w:val="99"/>
    <w:semiHidden/>
    <w:unhideWhenUsed/>
    <w:rsid w:val="009B6389"/>
    <w:rPr>
      <w:color w:val="605E5C"/>
      <w:shd w:val="clear" w:color="auto" w:fill="E1DFDD"/>
    </w:rPr>
  </w:style>
  <w:style w:type="character" w:customStyle="1" w:styleId="UnresolvedMention2">
    <w:name w:val="Unresolved Mention2"/>
    <w:basedOn w:val="DefaultParagraphFont"/>
    <w:uiPriority w:val="99"/>
    <w:semiHidden/>
    <w:unhideWhenUsed/>
    <w:rsid w:val="00FF7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15415">
      <w:bodyDiv w:val="1"/>
      <w:marLeft w:val="0"/>
      <w:marRight w:val="0"/>
      <w:marTop w:val="0"/>
      <w:marBottom w:val="0"/>
      <w:divBdr>
        <w:top w:val="none" w:sz="0" w:space="0" w:color="auto"/>
        <w:left w:val="none" w:sz="0" w:space="0" w:color="auto"/>
        <w:bottom w:val="none" w:sz="0" w:space="0" w:color="auto"/>
        <w:right w:val="none" w:sz="0" w:space="0" w:color="auto"/>
      </w:divBdr>
    </w:div>
    <w:div w:id="209416089">
      <w:bodyDiv w:val="1"/>
      <w:marLeft w:val="0"/>
      <w:marRight w:val="0"/>
      <w:marTop w:val="0"/>
      <w:marBottom w:val="0"/>
      <w:divBdr>
        <w:top w:val="none" w:sz="0" w:space="0" w:color="auto"/>
        <w:left w:val="none" w:sz="0" w:space="0" w:color="auto"/>
        <w:bottom w:val="none" w:sz="0" w:space="0" w:color="auto"/>
        <w:right w:val="none" w:sz="0" w:space="0" w:color="auto"/>
      </w:divBdr>
    </w:div>
    <w:div w:id="212078469">
      <w:bodyDiv w:val="1"/>
      <w:marLeft w:val="0"/>
      <w:marRight w:val="0"/>
      <w:marTop w:val="0"/>
      <w:marBottom w:val="0"/>
      <w:divBdr>
        <w:top w:val="none" w:sz="0" w:space="0" w:color="auto"/>
        <w:left w:val="none" w:sz="0" w:space="0" w:color="auto"/>
        <w:bottom w:val="none" w:sz="0" w:space="0" w:color="auto"/>
        <w:right w:val="none" w:sz="0" w:space="0" w:color="auto"/>
      </w:divBdr>
    </w:div>
    <w:div w:id="251204691">
      <w:bodyDiv w:val="1"/>
      <w:marLeft w:val="0"/>
      <w:marRight w:val="0"/>
      <w:marTop w:val="0"/>
      <w:marBottom w:val="0"/>
      <w:divBdr>
        <w:top w:val="none" w:sz="0" w:space="0" w:color="auto"/>
        <w:left w:val="none" w:sz="0" w:space="0" w:color="auto"/>
        <w:bottom w:val="none" w:sz="0" w:space="0" w:color="auto"/>
        <w:right w:val="none" w:sz="0" w:space="0" w:color="auto"/>
      </w:divBdr>
    </w:div>
    <w:div w:id="272708671">
      <w:bodyDiv w:val="1"/>
      <w:marLeft w:val="0"/>
      <w:marRight w:val="0"/>
      <w:marTop w:val="0"/>
      <w:marBottom w:val="0"/>
      <w:divBdr>
        <w:top w:val="none" w:sz="0" w:space="0" w:color="auto"/>
        <w:left w:val="none" w:sz="0" w:space="0" w:color="auto"/>
        <w:bottom w:val="none" w:sz="0" w:space="0" w:color="auto"/>
        <w:right w:val="none" w:sz="0" w:space="0" w:color="auto"/>
      </w:divBdr>
    </w:div>
    <w:div w:id="439185815">
      <w:bodyDiv w:val="1"/>
      <w:marLeft w:val="0"/>
      <w:marRight w:val="0"/>
      <w:marTop w:val="0"/>
      <w:marBottom w:val="0"/>
      <w:divBdr>
        <w:top w:val="none" w:sz="0" w:space="0" w:color="auto"/>
        <w:left w:val="none" w:sz="0" w:space="0" w:color="auto"/>
        <w:bottom w:val="none" w:sz="0" w:space="0" w:color="auto"/>
        <w:right w:val="none" w:sz="0" w:space="0" w:color="auto"/>
      </w:divBdr>
    </w:div>
    <w:div w:id="454837775">
      <w:bodyDiv w:val="1"/>
      <w:marLeft w:val="0"/>
      <w:marRight w:val="0"/>
      <w:marTop w:val="0"/>
      <w:marBottom w:val="0"/>
      <w:divBdr>
        <w:top w:val="none" w:sz="0" w:space="0" w:color="auto"/>
        <w:left w:val="none" w:sz="0" w:space="0" w:color="auto"/>
        <w:bottom w:val="none" w:sz="0" w:space="0" w:color="auto"/>
        <w:right w:val="none" w:sz="0" w:space="0" w:color="auto"/>
      </w:divBdr>
    </w:div>
    <w:div w:id="546722551">
      <w:bodyDiv w:val="1"/>
      <w:marLeft w:val="0"/>
      <w:marRight w:val="0"/>
      <w:marTop w:val="0"/>
      <w:marBottom w:val="0"/>
      <w:divBdr>
        <w:top w:val="none" w:sz="0" w:space="0" w:color="auto"/>
        <w:left w:val="none" w:sz="0" w:space="0" w:color="auto"/>
        <w:bottom w:val="none" w:sz="0" w:space="0" w:color="auto"/>
        <w:right w:val="none" w:sz="0" w:space="0" w:color="auto"/>
      </w:divBdr>
    </w:div>
    <w:div w:id="555120720">
      <w:bodyDiv w:val="1"/>
      <w:marLeft w:val="0"/>
      <w:marRight w:val="0"/>
      <w:marTop w:val="0"/>
      <w:marBottom w:val="0"/>
      <w:divBdr>
        <w:top w:val="none" w:sz="0" w:space="0" w:color="auto"/>
        <w:left w:val="none" w:sz="0" w:space="0" w:color="auto"/>
        <w:bottom w:val="none" w:sz="0" w:space="0" w:color="auto"/>
        <w:right w:val="none" w:sz="0" w:space="0" w:color="auto"/>
      </w:divBdr>
    </w:div>
    <w:div w:id="706490660">
      <w:bodyDiv w:val="1"/>
      <w:marLeft w:val="0"/>
      <w:marRight w:val="0"/>
      <w:marTop w:val="0"/>
      <w:marBottom w:val="0"/>
      <w:divBdr>
        <w:top w:val="none" w:sz="0" w:space="0" w:color="auto"/>
        <w:left w:val="none" w:sz="0" w:space="0" w:color="auto"/>
        <w:bottom w:val="none" w:sz="0" w:space="0" w:color="auto"/>
        <w:right w:val="none" w:sz="0" w:space="0" w:color="auto"/>
      </w:divBdr>
    </w:div>
    <w:div w:id="783041558">
      <w:bodyDiv w:val="1"/>
      <w:marLeft w:val="0"/>
      <w:marRight w:val="0"/>
      <w:marTop w:val="0"/>
      <w:marBottom w:val="0"/>
      <w:divBdr>
        <w:top w:val="none" w:sz="0" w:space="0" w:color="auto"/>
        <w:left w:val="none" w:sz="0" w:space="0" w:color="auto"/>
        <w:bottom w:val="none" w:sz="0" w:space="0" w:color="auto"/>
        <w:right w:val="none" w:sz="0" w:space="0" w:color="auto"/>
      </w:divBdr>
    </w:div>
    <w:div w:id="1092320660">
      <w:bodyDiv w:val="1"/>
      <w:marLeft w:val="0"/>
      <w:marRight w:val="0"/>
      <w:marTop w:val="0"/>
      <w:marBottom w:val="0"/>
      <w:divBdr>
        <w:top w:val="none" w:sz="0" w:space="0" w:color="auto"/>
        <w:left w:val="none" w:sz="0" w:space="0" w:color="auto"/>
        <w:bottom w:val="none" w:sz="0" w:space="0" w:color="auto"/>
        <w:right w:val="none" w:sz="0" w:space="0" w:color="auto"/>
      </w:divBdr>
    </w:div>
    <w:div w:id="1204638719">
      <w:bodyDiv w:val="1"/>
      <w:marLeft w:val="0"/>
      <w:marRight w:val="0"/>
      <w:marTop w:val="0"/>
      <w:marBottom w:val="0"/>
      <w:divBdr>
        <w:top w:val="none" w:sz="0" w:space="0" w:color="auto"/>
        <w:left w:val="none" w:sz="0" w:space="0" w:color="auto"/>
        <w:bottom w:val="none" w:sz="0" w:space="0" w:color="auto"/>
        <w:right w:val="none" w:sz="0" w:space="0" w:color="auto"/>
      </w:divBdr>
    </w:div>
    <w:div w:id="1241207666">
      <w:bodyDiv w:val="1"/>
      <w:marLeft w:val="0"/>
      <w:marRight w:val="0"/>
      <w:marTop w:val="0"/>
      <w:marBottom w:val="0"/>
      <w:divBdr>
        <w:top w:val="none" w:sz="0" w:space="0" w:color="auto"/>
        <w:left w:val="none" w:sz="0" w:space="0" w:color="auto"/>
        <w:bottom w:val="none" w:sz="0" w:space="0" w:color="auto"/>
        <w:right w:val="none" w:sz="0" w:space="0" w:color="auto"/>
      </w:divBdr>
    </w:div>
    <w:div w:id="1254122962">
      <w:bodyDiv w:val="1"/>
      <w:marLeft w:val="0"/>
      <w:marRight w:val="0"/>
      <w:marTop w:val="0"/>
      <w:marBottom w:val="0"/>
      <w:divBdr>
        <w:top w:val="none" w:sz="0" w:space="0" w:color="auto"/>
        <w:left w:val="none" w:sz="0" w:space="0" w:color="auto"/>
        <w:bottom w:val="none" w:sz="0" w:space="0" w:color="auto"/>
        <w:right w:val="none" w:sz="0" w:space="0" w:color="auto"/>
      </w:divBdr>
      <w:divsChild>
        <w:div w:id="885992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32850">
              <w:marLeft w:val="0"/>
              <w:marRight w:val="0"/>
              <w:marTop w:val="0"/>
              <w:marBottom w:val="0"/>
              <w:divBdr>
                <w:top w:val="none" w:sz="0" w:space="0" w:color="auto"/>
                <w:left w:val="none" w:sz="0" w:space="0" w:color="auto"/>
                <w:bottom w:val="none" w:sz="0" w:space="0" w:color="auto"/>
                <w:right w:val="none" w:sz="0" w:space="0" w:color="auto"/>
              </w:divBdr>
              <w:divsChild>
                <w:div w:id="14490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781834">
      <w:bodyDiv w:val="1"/>
      <w:marLeft w:val="0"/>
      <w:marRight w:val="0"/>
      <w:marTop w:val="0"/>
      <w:marBottom w:val="0"/>
      <w:divBdr>
        <w:top w:val="none" w:sz="0" w:space="0" w:color="auto"/>
        <w:left w:val="none" w:sz="0" w:space="0" w:color="auto"/>
        <w:bottom w:val="none" w:sz="0" w:space="0" w:color="auto"/>
        <w:right w:val="none" w:sz="0" w:space="0" w:color="auto"/>
      </w:divBdr>
    </w:div>
    <w:div w:id="1379433802">
      <w:bodyDiv w:val="1"/>
      <w:marLeft w:val="0"/>
      <w:marRight w:val="0"/>
      <w:marTop w:val="0"/>
      <w:marBottom w:val="0"/>
      <w:divBdr>
        <w:top w:val="none" w:sz="0" w:space="0" w:color="auto"/>
        <w:left w:val="none" w:sz="0" w:space="0" w:color="auto"/>
        <w:bottom w:val="none" w:sz="0" w:space="0" w:color="auto"/>
        <w:right w:val="none" w:sz="0" w:space="0" w:color="auto"/>
      </w:divBdr>
    </w:div>
    <w:div w:id="1395350515">
      <w:bodyDiv w:val="1"/>
      <w:marLeft w:val="0"/>
      <w:marRight w:val="0"/>
      <w:marTop w:val="0"/>
      <w:marBottom w:val="0"/>
      <w:divBdr>
        <w:top w:val="none" w:sz="0" w:space="0" w:color="auto"/>
        <w:left w:val="none" w:sz="0" w:space="0" w:color="auto"/>
        <w:bottom w:val="none" w:sz="0" w:space="0" w:color="auto"/>
        <w:right w:val="none" w:sz="0" w:space="0" w:color="auto"/>
      </w:divBdr>
    </w:div>
    <w:div w:id="1487554987">
      <w:bodyDiv w:val="1"/>
      <w:marLeft w:val="0"/>
      <w:marRight w:val="0"/>
      <w:marTop w:val="0"/>
      <w:marBottom w:val="0"/>
      <w:divBdr>
        <w:top w:val="none" w:sz="0" w:space="0" w:color="auto"/>
        <w:left w:val="none" w:sz="0" w:space="0" w:color="auto"/>
        <w:bottom w:val="none" w:sz="0" w:space="0" w:color="auto"/>
        <w:right w:val="none" w:sz="0" w:space="0" w:color="auto"/>
      </w:divBdr>
    </w:div>
    <w:div w:id="1663728909">
      <w:bodyDiv w:val="1"/>
      <w:marLeft w:val="0"/>
      <w:marRight w:val="0"/>
      <w:marTop w:val="0"/>
      <w:marBottom w:val="0"/>
      <w:divBdr>
        <w:top w:val="none" w:sz="0" w:space="0" w:color="auto"/>
        <w:left w:val="none" w:sz="0" w:space="0" w:color="auto"/>
        <w:bottom w:val="none" w:sz="0" w:space="0" w:color="auto"/>
        <w:right w:val="none" w:sz="0" w:space="0" w:color="auto"/>
      </w:divBdr>
    </w:div>
    <w:div w:id="1669747039">
      <w:bodyDiv w:val="1"/>
      <w:marLeft w:val="0"/>
      <w:marRight w:val="0"/>
      <w:marTop w:val="0"/>
      <w:marBottom w:val="0"/>
      <w:divBdr>
        <w:top w:val="none" w:sz="0" w:space="0" w:color="auto"/>
        <w:left w:val="none" w:sz="0" w:space="0" w:color="auto"/>
        <w:bottom w:val="none" w:sz="0" w:space="0" w:color="auto"/>
        <w:right w:val="none" w:sz="0" w:space="0" w:color="auto"/>
      </w:divBdr>
      <w:divsChild>
        <w:div w:id="285697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8114527">
              <w:marLeft w:val="0"/>
              <w:marRight w:val="0"/>
              <w:marTop w:val="0"/>
              <w:marBottom w:val="0"/>
              <w:divBdr>
                <w:top w:val="none" w:sz="0" w:space="0" w:color="auto"/>
                <w:left w:val="none" w:sz="0" w:space="0" w:color="auto"/>
                <w:bottom w:val="none" w:sz="0" w:space="0" w:color="auto"/>
                <w:right w:val="none" w:sz="0" w:space="0" w:color="auto"/>
              </w:divBdr>
              <w:divsChild>
                <w:div w:id="65098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93210">
      <w:bodyDiv w:val="1"/>
      <w:marLeft w:val="0"/>
      <w:marRight w:val="0"/>
      <w:marTop w:val="0"/>
      <w:marBottom w:val="0"/>
      <w:divBdr>
        <w:top w:val="none" w:sz="0" w:space="0" w:color="auto"/>
        <w:left w:val="none" w:sz="0" w:space="0" w:color="auto"/>
        <w:bottom w:val="none" w:sz="0" w:space="0" w:color="auto"/>
        <w:right w:val="none" w:sz="0" w:space="0" w:color="auto"/>
      </w:divBdr>
    </w:div>
    <w:div w:id="189230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ho.maps.arcgis.com/apps/opsdashboard/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ho.maps.arcgis.com/apps/opsdashboard/index.html" TargetMode="External"/><Relationship Id="rId12" Type="http://schemas.openxmlformats.org/officeDocument/2006/relationships/hyperlink" Target="mailto:zardiashvilit@who.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mailto:Mikolaj-Swietopelek.BEKASIAK@eeas.europa.eu" TargetMode="External"/><Relationship Id="rId5" Type="http://schemas.openxmlformats.org/officeDocument/2006/relationships/image" Target="media/image1.jpeg"/><Relationship Id="rId10" Type="http://schemas.openxmlformats.org/officeDocument/2006/relationships/hyperlink" Target="https://eeas.europa.eu/delegations/georgia_en" TargetMode="External"/><Relationship Id="rId4" Type="http://schemas.openxmlformats.org/officeDocument/2006/relationships/webSettings" Target="webSettings.xml"/><Relationship Id="rId9" Type="http://schemas.openxmlformats.org/officeDocument/2006/relationships/hyperlink" Target="https://www.who.int/emergencies/diseases/novel-coronavirus-2019/advice-for-publi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AIPANJIGULY, Sampreethi</dc:creator>
  <cp:keywords/>
  <dc:description/>
  <cp:lastModifiedBy>DOMENTE, Silviu</cp:lastModifiedBy>
  <cp:revision>2</cp:revision>
  <dcterms:created xsi:type="dcterms:W3CDTF">2020-07-23T08:16:00Z</dcterms:created>
  <dcterms:modified xsi:type="dcterms:W3CDTF">2020-07-23T08:16:00Z</dcterms:modified>
</cp:coreProperties>
</file>